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65167" w14:textId="77777777" w:rsidR="00C43D08" w:rsidRDefault="00C43D08">
      <w:pPr>
        <w:spacing w:before="92" w:line="208" w:lineRule="auto"/>
        <w:ind w:left="8406" w:right="139" w:firstLine="1051"/>
        <w:jc w:val="right"/>
        <w:rPr>
          <w:sz w:val="24"/>
        </w:rPr>
      </w:pPr>
      <w:bookmarkStart w:id="0" w:name="_bookmark0"/>
      <w:bookmarkEnd w:id="0"/>
    </w:p>
    <w:p w14:paraId="006230FD" w14:textId="1C108897" w:rsidR="0005778D" w:rsidRDefault="0086521B">
      <w:pPr>
        <w:spacing w:before="92" w:line="208" w:lineRule="auto"/>
        <w:ind w:left="8406" w:right="139" w:firstLine="1051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15"/>
          <w:sz w:val="24"/>
        </w:rPr>
        <w:t xml:space="preserve"> </w:t>
      </w:r>
      <w:r w:rsidR="005467DB">
        <w:rPr>
          <w:sz w:val="24"/>
        </w:rPr>
        <w:t>43</w:t>
      </w:r>
      <w:r>
        <w:rPr>
          <w:sz w:val="24"/>
        </w:rPr>
        <w:t xml:space="preserve"> к</w:t>
      </w:r>
      <w:r>
        <w:rPr>
          <w:spacing w:val="-2"/>
          <w:sz w:val="24"/>
        </w:rPr>
        <w:t xml:space="preserve"> </w:t>
      </w:r>
      <w:r>
        <w:rPr>
          <w:sz w:val="24"/>
        </w:rPr>
        <w:t>тарифному</w:t>
      </w:r>
      <w:r>
        <w:rPr>
          <w:spacing w:val="-2"/>
          <w:sz w:val="24"/>
        </w:rPr>
        <w:t xml:space="preserve"> соглашению</w:t>
      </w:r>
    </w:p>
    <w:p w14:paraId="0F486E48" w14:textId="77777777" w:rsidR="005467DB" w:rsidRDefault="0086521B" w:rsidP="005467DB">
      <w:pPr>
        <w:spacing w:line="208" w:lineRule="auto"/>
        <w:ind w:left="8255" w:right="140" w:hanging="1006"/>
        <w:jc w:val="right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сфере</w:t>
      </w:r>
      <w:r>
        <w:rPr>
          <w:spacing w:val="-1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медицинского страхования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территории</w:t>
      </w:r>
    </w:p>
    <w:p w14:paraId="383D559C" w14:textId="609B49E6" w:rsidR="0005778D" w:rsidRDefault="005467DB" w:rsidP="005467DB">
      <w:pPr>
        <w:spacing w:line="208" w:lineRule="auto"/>
        <w:ind w:left="8255" w:right="140" w:hanging="1006"/>
        <w:jc w:val="right"/>
        <w:rPr>
          <w:sz w:val="24"/>
        </w:rPr>
      </w:pPr>
      <w:r>
        <w:rPr>
          <w:sz w:val="24"/>
        </w:rPr>
        <w:t xml:space="preserve">Луганской Народной </w:t>
      </w:r>
      <w:r w:rsidR="0086521B">
        <w:rPr>
          <w:sz w:val="24"/>
        </w:rPr>
        <w:t>Республики</w:t>
      </w:r>
      <w:r w:rsidR="0086521B">
        <w:rPr>
          <w:spacing w:val="-15"/>
          <w:sz w:val="24"/>
        </w:rPr>
        <w:t xml:space="preserve"> </w:t>
      </w:r>
      <w:r w:rsidR="0086521B">
        <w:rPr>
          <w:sz w:val="24"/>
        </w:rPr>
        <w:t>от</w:t>
      </w:r>
      <w:r w:rsidR="0086521B">
        <w:rPr>
          <w:spacing w:val="-1"/>
          <w:sz w:val="24"/>
        </w:rPr>
        <w:t xml:space="preserve"> </w:t>
      </w:r>
      <w:r w:rsidR="0086521B">
        <w:rPr>
          <w:sz w:val="24"/>
        </w:rPr>
        <w:t>«</w:t>
      </w:r>
      <w:r>
        <w:rPr>
          <w:sz w:val="24"/>
        </w:rPr>
        <w:t>21</w:t>
      </w:r>
      <w:r w:rsidR="0086521B">
        <w:rPr>
          <w:sz w:val="24"/>
        </w:rPr>
        <w:t xml:space="preserve">» </w:t>
      </w:r>
      <w:r>
        <w:rPr>
          <w:sz w:val="24"/>
        </w:rPr>
        <w:t>января</w:t>
      </w:r>
      <w:r w:rsidR="0086521B">
        <w:rPr>
          <w:spacing w:val="-1"/>
          <w:sz w:val="24"/>
        </w:rPr>
        <w:t xml:space="preserve"> </w:t>
      </w:r>
      <w:r w:rsidR="0086521B">
        <w:rPr>
          <w:sz w:val="24"/>
        </w:rPr>
        <w:t>202</w:t>
      </w:r>
      <w:r>
        <w:rPr>
          <w:sz w:val="24"/>
        </w:rPr>
        <w:t>6</w:t>
      </w:r>
      <w:r w:rsidR="0086521B">
        <w:rPr>
          <w:sz w:val="24"/>
        </w:rPr>
        <w:t xml:space="preserve"> </w:t>
      </w:r>
      <w:r w:rsidR="0086521B">
        <w:rPr>
          <w:spacing w:val="-4"/>
          <w:sz w:val="24"/>
        </w:rPr>
        <w:t>года</w:t>
      </w:r>
    </w:p>
    <w:p w14:paraId="240A1EE2" w14:textId="77777777" w:rsidR="0005778D" w:rsidRDefault="0086521B">
      <w:pPr>
        <w:ind w:right="142"/>
        <w:jc w:val="right"/>
        <w:rPr>
          <w:sz w:val="24"/>
        </w:rPr>
      </w:pP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редакции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соглашения</w:t>
      </w:r>
    </w:p>
    <w:p w14:paraId="334F9C71" w14:textId="7E6E15A0" w:rsidR="0005778D" w:rsidRDefault="0086521B">
      <w:pPr>
        <w:ind w:right="139"/>
        <w:jc w:val="right"/>
        <w:rPr>
          <w:sz w:val="24"/>
        </w:rPr>
      </w:pPr>
      <w:r>
        <w:rPr>
          <w:sz w:val="24"/>
        </w:rPr>
        <w:t xml:space="preserve">от </w:t>
      </w:r>
      <w:r w:rsidR="005467DB">
        <w:rPr>
          <w:sz w:val="24"/>
        </w:rPr>
        <w:t>01</w:t>
      </w:r>
      <w:r>
        <w:rPr>
          <w:sz w:val="24"/>
        </w:rPr>
        <w:t>.0</w:t>
      </w:r>
      <w:r w:rsidR="005467DB">
        <w:rPr>
          <w:sz w:val="24"/>
        </w:rPr>
        <w:t>7</w:t>
      </w:r>
      <w:r>
        <w:rPr>
          <w:sz w:val="24"/>
        </w:rPr>
        <w:t xml:space="preserve">.2026 </w:t>
      </w:r>
      <w:r>
        <w:rPr>
          <w:spacing w:val="-5"/>
          <w:sz w:val="24"/>
        </w:rPr>
        <w:t>№</w:t>
      </w:r>
      <w:r w:rsidR="005467DB">
        <w:rPr>
          <w:spacing w:val="-5"/>
          <w:sz w:val="24"/>
        </w:rPr>
        <w:t>3</w:t>
      </w:r>
      <w:r>
        <w:rPr>
          <w:spacing w:val="-5"/>
          <w:sz w:val="24"/>
        </w:rPr>
        <w:t>)</w:t>
      </w:r>
    </w:p>
    <w:p w14:paraId="10317AD0" w14:textId="77777777" w:rsidR="0005778D" w:rsidRDefault="0005778D">
      <w:pPr>
        <w:pStyle w:val="a3"/>
        <w:spacing w:before="162"/>
        <w:jc w:val="left"/>
        <w:rPr>
          <w:sz w:val="24"/>
        </w:rPr>
      </w:pPr>
    </w:p>
    <w:p w14:paraId="55413648" w14:textId="77777777" w:rsidR="0005778D" w:rsidRDefault="0086521B">
      <w:pPr>
        <w:pStyle w:val="1"/>
        <w:spacing w:line="281" w:lineRule="exact"/>
        <w:ind w:left="1323" w:right="47"/>
        <w:jc w:val="center"/>
      </w:pPr>
      <w:r>
        <w:rPr>
          <w:spacing w:val="-2"/>
        </w:rPr>
        <w:t>ОСОБЕННОСТИ</w:t>
      </w:r>
    </w:p>
    <w:p w14:paraId="2BE7BE44" w14:textId="77777777" w:rsidR="00BB170B" w:rsidRDefault="0086521B">
      <w:pPr>
        <w:spacing w:before="24" w:line="180" w:lineRule="auto"/>
        <w:ind w:left="1322" w:right="47"/>
        <w:jc w:val="center"/>
        <w:rPr>
          <w:b/>
          <w:sz w:val="28"/>
        </w:rPr>
      </w:pPr>
      <w:r>
        <w:rPr>
          <w:b/>
          <w:sz w:val="28"/>
        </w:rPr>
        <w:t>ПРИМЕНЕНИЯ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СПОСОБОВ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ОПЛАТЫ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ОТДЕЛЬНЫХ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СЛУЧАЕВ </w:t>
      </w:r>
    </w:p>
    <w:p w14:paraId="41CC5541" w14:textId="747B0440" w:rsidR="0005778D" w:rsidRDefault="0086521B" w:rsidP="00BB170B">
      <w:pPr>
        <w:pStyle w:val="1"/>
        <w:spacing w:line="281" w:lineRule="exact"/>
        <w:ind w:left="1323" w:right="47"/>
        <w:jc w:val="center"/>
        <w:rPr>
          <w:b w:val="0"/>
        </w:rPr>
      </w:pPr>
      <w:r>
        <w:t>ОКАЗАНИЯ МЕДИЦИНСКОЙ ПОМОЩИ В УСЛОВИЯХ КРУГЛОСУТОЧНОГО И ДНЕВНОГО СТАЦИОНАРОВ И ОСОБЕННОСТИ ФОРМИРОВАНИЯ ОТДЕЛЬНЫХ КСГ</w:t>
      </w:r>
    </w:p>
    <w:p w14:paraId="56EF6412" w14:textId="77777777" w:rsidR="0005778D" w:rsidRDefault="0005778D">
      <w:pPr>
        <w:pStyle w:val="a3"/>
        <w:spacing w:before="156"/>
        <w:jc w:val="left"/>
        <w:rPr>
          <w:b/>
        </w:rPr>
      </w:pPr>
    </w:p>
    <w:p w14:paraId="38DEEEFD" w14:textId="44BD8B82" w:rsidR="0005778D" w:rsidRDefault="0086521B">
      <w:pPr>
        <w:ind w:left="4294"/>
        <w:rPr>
          <w:sz w:val="24"/>
        </w:rPr>
      </w:pPr>
      <w:r w:rsidRPr="009D12EB">
        <w:rPr>
          <w:sz w:val="24"/>
        </w:rPr>
        <w:t>вводится</w:t>
      </w:r>
      <w:r w:rsidRPr="009D12EB">
        <w:rPr>
          <w:spacing w:val="-1"/>
          <w:sz w:val="24"/>
        </w:rPr>
        <w:t xml:space="preserve"> </w:t>
      </w:r>
      <w:r w:rsidRPr="009D12EB">
        <w:rPr>
          <w:sz w:val="24"/>
        </w:rPr>
        <w:t>в</w:t>
      </w:r>
      <w:r w:rsidRPr="009D12EB">
        <w:rPr>
          <w:spacing w:val="-2"/>
          <w:sz w:val="24"/>
        </w:rPr>
        <w:t xml:space="preserve"> </w:t>
      </w:r>
      <w:r w:rsidRPr="009D12EB">
        <w:rPr>
          <w:sz w:val="24"/>
        </w:rPr>
        <w:t>действие</w:t>
      </w:r>
      <w:r w:rsidRPr="009D12EB">
        <w:rPr>
          <w:spacing w:val="-1"/>
          <w:sz w:val="24"/>
        </w:rPr>
        <w:t xml:space="preserve"> </w:t>
      </w:r>
      <w:r w:rsidRPr="009D12EB">
        <w:rPr>
          <w:sz w:val="24"/>
        </w:rPr>
        <w:t>с</w:t>
      </w:r>
      <w:r w:rsidRPr="009D12EB">
        <w:rPr>
          <w:spacing w:val="-2"/>
          <w:sz w:val="24"/>
        </w:rPr>
        <w:t xml:space="preserve"> </w:t>
      </w:r>
      <w:r w:rsidRPr="009D12EB">
        <w:rPr>
          <w:sz w:val="24"/>
        </w:rPr>
        <w:t>0</w:t>
      </w:r>
      <w:r w:rsidR="005467DB" w:rsidRPr="009D12EB">
        <w:rPr>
          <w:sz w:val="24"/>
        </w:rPr>
        <w:t>1</w:t>
      </w:r>
      <w:r w:rsidRPr="009D12EB">
        <w:rPr>
          <w:sz w:val="24"/>
        </w:rPr>
        <w:t>.0</w:t>
      </w:r>
      <w:r w:rsidR="005467DB" w:rsidRPr="009D12EB">
        <w:rPr>
          <w:sz w:val="24"/>
        </w:rPr>
        <w:t>7</w:t>
      </w:r>
      <w:r w:rsidRPr="009D12EB">
        <w:rPr>
          <w:sz w:val="24"/>
        </w:rPr>
        <w:t xml:space="preserve">.2026 </w:t>
      </w:r>
      <w:r w:rsidRPr="009D12EB">
        <w:rPr>
          <w:spacing w:val="-4"/>
          <w:sz w:val="24"/>
        </w:rPr>
        <w:t>года</w:t>
      </w:r>
    </w:p>
    <w:p w14:paraId="5B8341B1" w14:textId="77777777" w:rsidR="0005778D" w:rsidRDefault="0005778D">
      <w:pPr>
        <w:pStyle w:val="a3"/>
        <w:spacing w:before="157"/>
        <w:jc w:val="left"/>
        <w:rPr>
          <w:sz w:val="24"/>
        </w:rPr>
      </w:pPr>
    </w:p>
    <w:p w14:paraId="557BFEB6" w14:textId="77777777" w:rsidR="0005778D" w:rsidRDefault="0086521B">
      <w:pPr>
        <w:pStyle w:val="1"/>
        <w:numPr>
          <w:ilvl w:val="0"/>
          <w:numId w:val="11"/>
        </w:numPr>
        <w:tabs>
          <w:tab w:val="left" w:pos="2406"/>
        </w:tabs>
        <w:ind w:left="2406" w:hanging="279"/>
        <w:jc w:val="left"/>
      </w:pPr>
      <w:bookmarkStart w:id="1" w:name="_bookmark1"/>
      <w:bookmarkEnd w:id="1"/>
      <w:r>
        <w:t>Прерванные</w:t>
      </w:r>
      <w:r>
        <w:rPr>
          <w:spacing w:val="-11"/>
        </w:rPr>
        <w:t xml:space="preserve"> </w:t>
      </w:r>
      <w:r>
        <w:t>случаи</w:t>
      </w:r>
      <w:r>
        <w:rPr>
          <w:spacing w:val="-9"/>
        </w:rPr>
        <w:t xml:space="preserve"> </w:t>
      </w:r>
      <w:r>
        <w:t>оказания</w:t>
      </w:r>
      <w:r>
        <w:rPr>
          <w:spacing w:val="-9"/>
        </w:rPr>
        <w:t xml:space="preserve"> </w:t>
      </w:r>
      <w:r>
        <w:t>медицинской</w:t>
      </w:r>
      <w:r>
        <w:rPr>
          <w:spacing w:val="-9"/>
        </w:rPr>
        <w:t xml:space="preserve"> </w:t>
      </w:r>
      <w:r>
        <w:rPr>
          <w:spacing w:val="-2"/>
        </w:rPr>
        <w:t>помощи</w:t>
      </w:r>
    </w:p>
    <w:p w14:paraId="10E77D0A" w14:textId="77777777" w:rsidR="0005778D" w:rsidRDefault="0005778D">
      <w:pPr>
        <w:pStyle w:val="a3"/>
        <w:spacing w:before="153"/>
        <w:jc w:val="left"/>
        <w:rPr>
          <w:b/>
        </w:rPr>
      </w:pPr>
    </w:p>
    <w:p w14:paraId="1BB491D9" w14:textId="77777777" w:rsidR="0005778D" w:rsidRDefault="0086521B">
      <w:pPr>
        <w:pStyle w:val="a4"/>
        <w:numPr>
          <w:ilvl w:val="1"/>
          <w:numId w:val="11"/>
        </w:numPr>
        <w:tabs>
          <w:tab w:val="left" w:pos="2723"/>
        </w:tabs>
        <w:spacing w:line="322" w:lineRule="exact"/>
        <w:ind w:left="2723" w:hanging="596"/>
        <w:rPr>
          <w:sz w:val="28"/>
        </w:rPr>
      </w:pPr>
      <w:bookmarkStart w:id="2" w:name="_bookmark2"/>
      <w:bookmarkEnd w:id="2"/>
      <w:r>
        <w:rPr>
          <w:sz w:val="28"/>
        </w:rPr>
        <w:t>К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прерванным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случаям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(далее</w:t>
      </w:r>
      <w:r>
        <w:rPr>
          <w:spacing w:val="74"/>
          <w:w w:val="150"/>
          <w:sz w:val="28"/>
        </w:rPr>
        <w:t xml:space="preserve"> </w:t>
      </w:r>
      <w:r>
        <w:rPr>
          <w:spacing w:val="-10"/>
          <w:sz w:val="28"/>
        </w:rPr>
        <w:t>-</w:t>
      </w:r>
    </w:p>
    <w:p w14:paraId="794BE18F" w14:textId="77777777" w:rsidR="0005778D" w:rsidRDefault="0086521B">
      <w:pPr>
        <w:pStyle w:val="a3"/>
        <w:spacing w:line="322" w:lineRule="exact"/>
        <w:ind w:left="1419"/>
        <w:jc w:val="left"/>
      </w:pPr>
      <w:r>
        <w:t>прерванный</w:t>
      </w:r>
      <w:r>
        <w:rPr>
          <w:spacing w:val="-8"/>
        </w:rPr>
        <w:t xml:space="preserve"> </w:t>
      </w:r>
      <w:r>
        <w:t>случай)</w:t>
      </w:r>
      <w:r>
        <w:rPr>
          <w:spacing w:val="-10"/>
        </w:rPr>
        <w:t xml:space="preserve"> </w:t>
      </w:r>
      <w:r>
        <w:rPr>
          <w:spacing w:val="-2"/>
        </w:rPr>
        <w:t>относятся:</w:t>
      </w:r>
    </w:p>
    <w:p w14:paraId="6F191FD6" w14:textId="77777777" w:rsidR="0005778D" w:rsidRDefault="0086521B">
      <w:pPr>
        <w:pStyle w:val="a4"/>
        <w:numPr>
          <w:ilvl w:val="0"/>
          <w:numId w:val="10"/>
        </w:numPr>
        <w:tabs>
          <w:tab w:val="left" w:pos="2430"/>
        </w:tabs>
        <w:ind w:left="2430" w:hanging="303"/>
        <w:rPr>
          <w:sz w:val="28"/>
        </w:rPr>
      </w:pPr>
      <w:bookmarkStart w:id="3" w:name="_bookmark3"/>
      <w:bookmarkEnd w:id="3"/>
      <w:r>
        <w:rPr>
          <w:sz w:val="28"/>
        </w:rPr>
        <w:t>случаи</w:t>
      </w:r>
      <w:r>
        <w:rPr>
          <w:spacing w:val="-9"/>
          <w:sz w:val="28"/>
        </w:rPr>
        <w:t xml:space="preserve"> </w:t>
      </w:r>
      <w:r>
        <w:rPr>
          <w:sz w:val="28"/>
        </w:rPr>
        <w:t>прерывания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лечения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медицинским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показаниям;</w:t>
      </w:r>
    </w:p>
    <w:p w14:paraId="31E73C5F" w14:textId="77777777" w:rsidR="0005778D" w:rsidRDefault="0086521B">
      <w:pPr>
        <w:pStyle w:val="a4"/>
        <w:numPr>
          <w:ilvl w:val="0"/>
          <w:numId w:val="10"/>
        </w:numPr>
        <w:tabs>
          <w:tab w:val="left" w:pos="2422"/>
        </w:tabs>
        <w:spacing w:before="2"/>
        <w:ind w:left="1419" w:right="147" w:firstLine="707"/>
        <w:rPr>
          <w:sz w:val="28"/>
        </w:rPr>
      </w:pPr>
      <w:r>
        <w:rPr>
          <w:sz w:val="28"/>
        </w:rPr>
        <w:t>случаи</w:t>
      </w:r>
      <w:r>
        <w:rPr>
          <w:spacing w:val="-10"/>
          <w:sz w:val="28"/>
        </w:rPr>
        <w:t xml:space="preserve"> </w:t>
      </w:r>
      <w:r>
        <w:rPr>
          <w:sz w:val="28"/>
        </w:rPr>
        <w:t>прерывания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лечения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переводе</w:t>
      </w:r>
      <w:r>
        <w:rPr>
          <w:spacing w:val="-13"/>
          <w:sz w:val="28"/>
        </w:rPr>
        <w:t xml:space="preserve"> </w:t>
      </w:r>
      <w:r>
        <w:rPr>
          <w:sz w:val="28"/>
        </w:rPr>
        <w:t>пациента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отделения медицинской организации в другое;</w:t>
      </w:r>
    </w:p>
    <w:p w14:paraId="0F03C415" w14:textId="77777777" w:rsidR="0005778D" w:rsidRDefault="0086521B">
      <w:pPr>
        <w:pStyle w:val="a4"/>
        <w:numPr>
          <w:ilvl w:val="0"/>
          <w:numId w:val="10"/>
        </w:numPr>
        <w:tabs>
          <w:tab w:val="left" w:pos="2480"/>
        </w:tabs>
        <w:ind w:left="1419" w:right="147" w:firstLine="707"/>
        <w:rPr>
          <w:sz w:val="28"/>
        </w:rPr>
      </w:pPr>
      <w:r>
        <w:rPr>
          <w:sz w:val="28"/>
        </w:rPr>
        <w:t>случаи</w:t>
      </w:r>
      <w:r>
        <w:rPr>
          <w:spacing w:val="40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40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40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40"/>
          <w:sz w:val="28"/>
        </w:rPr>
        <w:t xml:space="preserve"> </w:t>
      </w:r>
      <w:r>
        <w:rPr>
          <w:sz w:val="28"/>
        </w:rPr>
        <w:t>(перевода пациента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стационарных условий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4"/>
          <w:sz w:val="28"/>
        </w:rPr>
        <w:t xml:space="preserve"> </w:t>
      </w:r>
      <w:r>
        <w:rPr>
          <w:sz w:val="28"/>
        </w:rPr>
        <w:t>дневного стационара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наоборот);</w:t>
      </w:r>
    </w:p>
    <w:p w14:paraId="1E861C9E" w14:textId="77777777" w:rsidR="0005778D" w:rsidRDefault="0086521B">
      <w:pPr>
        <w:pStyle w:val="a4"/>
        <w:numPr>
          <w:ilvl w:val="0"/>
          <w:numId w:val="10"/>
        </w:numPr>
        <w:tabs>
          <w:tab w:val="left" w:pos="2430"/>
        </w:tabs>
        <w:spacing w:line="321" w:lineRule="exact"/>
        <w:ind w:left="2430" w:hanging="303"/>
        <w:rPr>
          <w:sz w:val="28"/>
        </w:rPr>
      </w:pPr>
      <w:r>
        <w:rPr>
          <w:sz w:val="28"/>
        </w:rPr>
        <w:t>случаи</w:t>
      </w:r>
      <w:r>
        <w:rPr>
          <w:spacing w:val="-9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-6"/>
          <w:sz w:val="28"/>
        </w:rPr>
        <w:t xml:space="preserve"> </w:t>
      </w:r>
      <w:r>
        <w:rPr>
          <w:sz w:val="28"/>
        </w:rPr>
        <w:t>пациента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-8"/>
          <w:sz w:val="28"/>
        </w:rPr>
        <w:t xml:space="preserve"> </w:t>
      </w:r>
      <w:r>
        <w:rPr>
          <w:sz w:val="28"/>
        </w:rPr>
        <w:t>медицинскую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организацию;</w:t>
      </w:r>
    </w:p>
    <w:p w14:paraId="1A049BB6" w14:textId="77777777" w:rsidR="0005778D" w:rsidRDefault="0086521B">
      <w:pPr>
        <w:pStyle w:val="a4"/>
        <w:numPr>
          <w:ilvl w:val="0"/>
          <w:numId w:val="10"/>
        </w:numPr>
        <w:tabs>
          <w:tab w:val="left" w:pos="2523"/>
        </w:tabs>
        <w:ind w:left="1419" w:right="146" w:firstLine="707"/>
        <w:jc w:val="both"/>
        <w:rPr>
          <w:sz w:val="28"/>
        </w:rPr>
      </w:pPr>
      <w:r>
        <w:rPr>
          <w:sz w:val="28"/>
        </w:rPr>
        <w:t>случаи прерывания лечения вследствие преждевременной выписки пациента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13"/>
          <w:sz w:val="28"/>
        </w:rPr>
        <w:t xml:space="preserve"> </w:t>
      </w:r>
      <w:r>
        <w:rPr>
          <w:sz w:val="28"/>
        </w:rPr>
        <w:t>обусловленной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11"/>
          <w:sz w:val="28"/>
        </w:rPr>
        <w:t xml:space="preserve"> </w:t>
      </w:r>
      <w:r>
        <w:rPr>
          <w:sz w:val="28"/>
        </w:rPr>
        <w:t>письменным</w:t>
      </w:r>
      <w:r>
        <w:rPr>
          <w:spacing w:val="-12"/>
          <w:sz w:val="28"/>
        </w:rPr>
        <w:t xml:space="preserve"> </w:t>
      </w:r>
      <w:r>
        <w:rPr>
          <w:sz w:val="28"/>
        </w:rPr>
        <w:t>отказом от дальнейшего лечения;</w:t>
      </w:r>
    </w:p>
    <w:p w14:paraId="3DD66571" w14:textId="77777777" w:rsidR="0005778D" w:rsidRDefault="0086521B">
      <w:pPr>
        <w:pStyle w:val="a4"/>
        <w:numPr>
          <w:ilvl w:val="0"/>
          <w:numId w:val="10"/>
        </w:numPr>
        <w:tabs>
          <w:tab w:val="left" w:pos="2612"/>
        </w:tabs>
        <w:spacing w:before="1"/>
        <w:ind w:left="1419" w:right="144" w:firstLine="707"/>
        <w:jc w:val="both"/>
        <w:rPr>
          <w:sz w:val="28"/>
        </w:rPr>
      </w:pPr>
      <w:r>
        <w:rPr>
          <w:sz w:val="28"/>
        </w:rPr>
        <w:t xml:space="preserve">случаи лечения, закончившиеся смертью пациента (летальным </w:t>
      </w:r>
      <w:r>
        <w:rPr>
          <w:spacing w:val="-2"/>
          <w:sz w:val="28"/>
        </w:rPr>
        <w:t>исходом);</w:t>
      </w:r>
    </w:p>
    <w:p w14:paraId="64FE6F19" w14:textId="77777777" w:rsidR="0005778D" w:rsidRDefault="0086521B">
      <w:pPr>
        <w:pStyle w:val="a4"/>
        <w:numPr>
          <w:ilvl w:val="0"/>
          <w:numId w:val="10"/>
        </w:numPr>
        <w:tabs>
          <w:tab w:val="left" w:pos="2475"/>
        </w:tabs>
        <w:ind w:left="1419" w:right="141" w:firstLine="707"/>
        <w:jc w:val="both"/>
        <w:rPr>
          <w:sz w:val="28"/>
        </w:rPr>
      </w:pPr>
      <w:bookmarkStart w:id="4" w:name="_bookmark4"/>
      <w:bookmarkEnd w:id="4"/>
      <w:r>
        <w:rPr>
          <w:sz w:val="28"/>
        </w:rPr>
        <w:t>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выбранной для</w:t>
      </w:r>
      <w:r>
        <w:rPr>
          <w:spacing w:val="-2"/>
          <w:sz w:val="28"/>
        </w:rPr>
        <w:t xml:space="preserve"> </w:t>
      </w:r>
      <w:r>
        <w:rPr>
          <w:sz w:val="28"/>
        </w:rPr>
        <w:t>оплаты схемой лекарственной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терапии,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 в</w:t>
      </w:r>
      <w:r>
        <w:rPr>
          <w:spacing w:val="-18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7"/>
          <w:sz w:val="28"/>
        </w:rPr>
        <w:t xml:space="preserve"> </w:t>
      </w:r>
      <w:r>
        <w:rPr>
          <w:sz w:val="28"/>
        </w:rPr>
        <w:t>прерывания</w:t>
      </w:r>
      <w:r>
        <w:rPr>
          <w:spacing w:val="-18"/>
          <w:sz w:val="28"/>
        </w:rPr>
        <w:t xml:space="preserve"> </w:t>
      </w:r>
      <w:r>
        <w:rPr>
          <w:sz w:val="28"/>
        </w:rPr>
        <w:t>лечения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абсолютных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противопоказаний к продолжению лечения, не купируемых при проведении симптоматического </w:t>
      </w:r>
      <w:r>
        <w:rPr>
          <w:spacing w:val="-2"/>
          <w:sz w:val="28"/>
        </w:rPr>
        <w:t>лечения;</w:t>
      </w:r>
    </w:p>
    <w:p w14:paraId="0FF90420" w14:textId="77777777" w:rsidR="0005778D" w:rsidRPr="00723DD4" w:rsidRDefault="0086521B">
      <w:pPr>
        <w:pStyle w:val="a4"/>
        <w:numPr>
          <w:ilvl w:val="0"/>
          <w:numId w:val="10"/>
        </w:numPr>
        <w:tabs>
          <w:tab w:val="left" w:pos="2597"/>
        </w:tabs>
        <w:ind w:left="1419" w:right="137" w:firstLine="707"/>
        <w:jc w:val="both"/>
        <w:rPr>
          <w:b/>
          <w:sz w:val="28"/>
        </w:rPr>
      </w:pPr>
      <w:r>
        <w:rPr>
          <w:sz w:val="28"/>
        </w:rPr>
        <w:t xml:space="preserve">случаи лечения (не являющиеся прерванными по основаниям, изложенным в </w:t>
      </w:r>
      <w:hyperlink w:anchor="_bookmark3" w:history="1">
        <w:r>
          <w:rPr>
            <w:sz w:val="28"/>
          </w:rPr>
          <w:t>подпунктах 1</w:t>
        </w:r>
      </w:hyperlink>
      <w:r>
        <w:rPr>
          <w:sz w:val="28"/>
        </w:rPr>
        <w:t xml:space="preserve"> - </w:t>
      </w:r>
      <w:hyperlink w:anchor="_bookmark4" w:history="1">
        <w:r>
          <w:rPr>
            <w:sz w:val="28"/>
          </w:rPr>
          <w:t>7</w:t>
        </w:r>
      </w:hyperlink>
      <w:r>
        <w:rPr>
          <w:sz w:val="28"/>
        </w:rPr>
        <w:t xml:space="preserve"> данного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 (согласно </w:t>
      </w:r>
      <w:r w:rsidRPr="00723DD4">
        <w:rPr>
          <w:b/>
          <w:sz w:val="28"/>
        </w:rPr>
        <w:t>Приложениям</w:t>
      </w:r>
    </w:p>
    <w:p w14:paraId="5F2004A2" w14:textId="6604797C" w:rsidR="0005778D" w:rsidRDefault="0086521B">
      <w:pPr>
        <w:spacing w:line="322" w:lineRule="exact"/>
        <w:ind w:left="1419"/>
        <w:jc w:val="both"/>
        <w:rPr>
          <w:sz w:val="28"/>
        </w:rPr>
      </w:pPr>
      <w:r w:rsidRPr="00723DD4">
        <w:rPr>
          <w:b/>
          <w:sz w:val="28"/>
        </w:rPr>
        <w:t>№</w:t>
      </w:r>
      <w:r w:rsidRPr="00723DD4">
        <w:rPr>
          <w:b/>
          <w:spacing w:val="-2"/>
          <w:sz w:val="28"/>
        </w:rPr>
        <w:t xml:space="preserve"> </w:t>
      </w:r>
      <w:r w:rsidR="00723DD4" w:rsidRPr="00723DD4">
        <w:rPr>
          <w:b/>
          <w:sz w:val="28"/>
        </w:rPr>
        <w:t>23</w:t>
      </w:r>
      <w:r w:rsidRPr="00723DD4">
        <w:rPr>
          <w:b/>
          <w:sz w:val="28"/>
        </w:rPr>
        <w:t>,</w:t>
      </w:r>
      <w:r w:rsidRPr="00723DD4">
        <w:rPr>
          <w:b/>
          <w:spacing w:val="-3"/>
          <w:sz w:val="28"/>
        </w:rPr>
        <w:t xml:space="preserve"> </w:t>
      </w:r>
      <w:r w:rsidRPr="00723DD4">
        <w:rPr>
          <w:b/>
          <w:sz w:val="28"/>
        </w:rPr>
        <w:t>№</w:t>
      </w:r>
      <w:r w:rsidRPr="00723DD4">
        <w:rPr>
          <w:b/>
          <w:spacing w:val="-4"/>
          <w:sz w:val="28"/>
        </w:rPr>
        <w:t xml:space="preserve"> </w:t>
      </w:r>
      <w:r w:rsidR="00723DD4">
        <w:rPr>
          <w:b/>
          <w:sz w:val="28"/>
        </w:rPr>
        <w:t>27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Тарифному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соглашению);</w:t>
      </w:r>
    </w:p>
    <w:p w14:paraId="6A5E9FDA" w14:textId="77777777" w:rsidR="0005778D" w:rsidRPr="005467DB" w:rsidRDefault="0086521B">
      <w:pPr>
        <w:pStyle w:val="a4"/>
        <w:numPr>
          <w:ilvl w:val="0"/>
          <w:numId w:val="10"/>
        </w:numPr>
        <w:tabs>
          <w:tab w:val="left" w:pos="2448"/>
        </w:tabs>
        <w:ind w:left="1419" w:right="135" w:firstLine="707"/>
        <w:jc w:val="both"/>
        <w:rPr>
          <w:sz w:val="28"/>
          <w:lang w:val="en-US"/>
        </w:rPr>
      </w:pPr>
      <w:r>
        <w:rPr>
          <w:sz w:val="28"/>
        </w:rPr>
        <w:t>случаи</w:t>
      </w:r>
      <w:r w:rsidRPr="005467DB">
        <w:rPr>
          <w:sz w:val="28"/>
          <w:lang w:val="en-US"/>
        </w:rPr>
        <w:t xml:space="preserve"> </w:t>
      </w:r>
      <w:r>
        <w:rPr>
          <w:sz w:val="28"/>
        </w:rPr>
        <w:t>медицинской</w:t>
      </w:r>
      <w:r w:rsidRPr="005467DB">
        <w:rPr>
          <w:sz w:val="28"/>
          <w:lang w:val="en-US"/>
        </w:rPr>
        <w:t xml:space="preserve"> </w:t>
      </w:r>
      <w:r>
        <w:rPr>
          <w:sz w:val="28"/>
        </w:rPr>
        <w:t>реабилитации</w:t>
      </w:r>
      <w:r w:rsidRPr="005467DB">
        <w:rPr>
          <w:sz w:val="28"/>
          <w:lang w:val="en-US"/>
        </w:rPr>
        <w:t xml:space="preserve"> </w:t>
      </w:r>
      <w:r>
        <w:rPr>
          <w:sz w:val="28"/>
        </w:rPr>
        <w:t>по</w:t>
      </w:r>
      <w:r w:rsidRPr="005467DB">
        <w:rPr>
          <w:sz w:val="28"/>
          <w:lang w:val="en-US"/>
        </w:rPr>
        <w:t xml:space="preserve"> </w:t>
      </w:r>
      <w:r>
        <w:rPr>
          <w:sz w:val="28"/>
        </w:rPr>
        <w:t>КСГ</w:t>
      </w:r>
      <w:r w:rsidRPr="005467DB">
        <w:rPr>
          <w:sz w:val="28"/>
          <w:lang w:val="en-US"/>
        </w:rPr>
        <w:t xml:space="preserve"> </w:t>
      </w:r>
      <w:hyperlink r:id="rId8">
        <w:r w:rsidRPr="005467DB">
          <w:rPr>
            <w:sz w:val="28"/>
            <w:lang w:val="en-US"/>
          </w:rPr>
          <w:t>st37.002</w:t>
        </w:r>
      </w:hyperlink>
      <w:r w:rsidRPr="005467DB">
        <w:rPr>
          <w:sz w:val="28"/>
          <w:lang w:val="en-US"/>
        </w:rPr>
        <w:t xml:space="preserve">, </w:t>
      </w:r>
      <w:hyperlink r:id="rId9">
        <w:r w:rsidRPr="005467DB">
          <w:rPr>
            <w:sz w:val="28"/>
            <w:lang w:val="en-US"/>
          </w:rPr>
          <w:t>st37.003</w:t>
        </w:r>
      </w:hyperlink>
      <w:r w:rsidRPr="005467DB">
        <w:rPr>
          <w:sz w:val="28"/>
          <w:lang w:val="en-US"/>
        </w:rPr>
        <w:t xml:space="preserve">, </w:t>
      </w:r>
      <w:hyperlink r:id="rId10">
        <w:r w:rsidRPr="005467DB">
          <w:rPr>
            <w:sz w:val="28"/>
            <w:lang w:val="en-US"/>
          </w:rPr>
          <w:t>st37.006</w:t>
        </w:r>
      </w:hyperlink>
      <w:r w:rsidRPr="005467DB">
        <w:rPr>
          <w:sz w:val="28"/>
          <w:lang w:val="en-US"/>
        </w:rPr>
        <w:t xml:space="preserve">, </w:t>
      </w:r>
      <w:hyperlink r:id="rId11">
        <w:r w:rsidRPr="005467DB">
          <w:rPr>
            <w:sz w:val="28"/>
            <w:lang w:val="en-US"/>
          </w:rPr>
          <w:t>st37.007</w:t>
        </w:r>
      </w:hyperlink>
      <w:r w:rsidRPr="005467DB">
        <w:rPr>
          <w:sz w:val="28"/>
          <w:lang w:val="en-US"/>
        </w:rPr>
        <w:t>,</w:t>
      </w:r>
      <w:r w:rsidRPr="005467DB">
        <w:rPr>
          <w:spacing w:val="80"/>
          <w:w w:val="150"/>
          <w:sz w:val="28"/>
          <w:lang w:val="en-US"/>
        </w:rPr>
        <w:t xml:space="preserve"> </w:t>
      </w:r>
      <w:hyperlink r:id="rId12">
        <w:r w:rsidRPr="005467DB">
          <w:rPr>
            <w:sz w:val="28"/>
            <w:lang w:val="en-US"/>
          </w:rPr>
          <w:t>st37.024</w:t>
        </w:r>
      </w:hyperlink>
      <w:r w:rsidRPr="005467DB">
        <w:rPr>
          <w:sz w:val="28"/>
          <w:lang w:val="en-US"/>
        </w:rPr>
        <w:t>,</w:t>
      </w:r>
      <w:r w:rsidRPr="005467DB">
        <w:rPr>
          <w:spacing w:val="80"/>
          <w:w w:val="150"/>
          <w:sz w:val="28"/>
          <w:lang w:val="en-US"/>
        </w:rPr>
        <w:t xml:space="preserve"> </w:t>
      </w:r>
      <w:hyperlink r:id="rId13">
        <w:r w:rsidRPr="005467DB">
          <w:rPr>
            <w:sz w:val="28"/>
            <w:lang w:val="en-US"/>
          </w:rPr>
          <w:t>st37.025</w:t>
        </w:r>
      </w:hyperlink>
      <w:r w:rsidRPr="005467DB">
        <w:rPr>
          <w:sz w:val="28"/>
          <w:lang w:val="en-US"/>
        </w:rPr>
        <w:t>,</w:t>
      </w:r>
      <w:r w:rsidRPr="005467DB">
        <w:rPr>
          <w:spacing w:val="80"/>
          <w:w w:val="150"/>
          <w:sz w:val="28"/>
          <w:lang w:val="en-US"/>
        </w:rPr>
        <w:t xml:space="preserve"> </w:t>
      </w:r>
      <w:hyperlink r:id="rId14">
        <w:r w:rsidRPr="005467DB">
          <w:rPr>
            <w:sz w:val="28"/>
            <w:lang w:val="en-US"/>
          </w:rPr>
          <w:t>st37.026</w:t>
        </w:r>
      </w:hyperlink>
      <w:r w:rsidRPr="005467DB">
        <w:rPr>
          <w:sz w:val="28"/>
          <w:lang w:val="en-US"/>
        </w:rPr>
        <w:t>,</w:t>
      </w:r>
      <w:r w:rsidRPr="005467DB">
        <w:rPr>
          <w:spacing w:val="80"/>
          <w:sz w:val="28"/>
          <w:lang w:val="en-US"/>
        </w:rPr>
        <w:t xml:space="preserve"> </w:t>
      </w:r>
      <w:r w:rsidRPr="005467DB">
        <w:rPr>
          <w:sz w:val="28"/>
          <w:lang w:val="en-US"/>
        </w:rPr>
        <w:t>st37.027,</w:t>
      </w:r>
      <w:r w:rsidRPr="005467DB">
        <w:rPr>
          <w:spacing w:val="80"/>
          <w:w w:val="150"/>
          <w:sz w:val="28"/>
          <w:lang w:val="en-US"/>
        </w:rPr>
        <w:t xml:space="preserve"> </w:t>
      </w:r>
      <w:r w:rsidRPr="005467DB">
        <w:rPr>
          <w:sz w:val="28"/>
          <w:lang w:val="en-US"/>
        </w:rPr>
        <w:t>st37.028,</w:t>
      </w:r>
      <w:r w:rsidRPr="005467DB">
        <w:rPr>
          <w:spacing w:val="80"/>
          <w:w w:val="150"/>
          <w:sz w:val="28"/>
          <w:lang w:val="en-US"/>
        </w:rPr>
        <w:t xml:space="preserve"> </w:t>
      </w:r>
      <w:r w:rsidRPr="005467DB">
        <w:rPr>
          <w:sz w:val="28"/>
          <w:lang w:val="en-US"/>
        </w:rPr>
        <w:t>st37.029,</w:t>
      </w:r>
      <w:r w:rsidRPr="005467DB">
        <w:rPr>
          <w:spacing w:val="80"/>
          <w:w w:val="150"/>
          <w:sz w:val="28"/>
          <w:lang w:val="en-US"/>
        </w:rPr>
        <w:t xml:space="preserve"> </w:t>
      </w:r>
      <w:r w:rsidRPr="005467DB">
        <w:rPr>
          <w:sz w:val="28"/>
          <w:lang w:val="en-US"/>
        </w:rPr>
        <w:t>st37.031,</w:t>
      </w:r>
    </w:p>
    <w:p w14:paraId="4B2768B4" w14:textId="77777777" w:rsidR="0005778D" w:rsidRPr="005467DB" w:rsidRDefault="0086521B">
      <w:pPr>
        <w:pStyle w:val="a3"/>
        <w:spacing w:line="321" w:lineRule="exact"/>
        <w:ind w:left="1419"/>
        <w:rPr>
          <w:lang w:val="en-US"/>
        </w:rPr>
      </w:pPr>
      <w:r w:rsidRPr="005467DB">
        <w:rPr>
          <w:lang w:val="en-US"/>
        </w:rPr>
        <w:t>st37.032,</w:t>
      </w:r>
      <w:r w:rsidRPr="005467DB">
        <w:rPr>
          <w:spacing w:val="-3"/>
          <w:lang w:val="en-US"/>
        </w:rPr>
        <w:t xml:space="preserve"> </w:t>
      </w:r>
      <w:r w:rsidRPr="005467DB">
        <w:rPr>
          <w:lang w:val="en-US"/>
        </w:rPr>
        <w:t>st37.033,</w:t>
      </w:r>
      <w:r w:rsidRPr="005467DB">
        <w:rPr>
          <w:spacing w:val="1"/>
          <w:lang w:val="en-US"/>
        </w:rPr>
        <w:t xml:space="preserve"> </w:t>
      </w:r>
      <w:r w:rsidRPr="005467DB">
        <w:rPr>
          <w:lang w:val="en-US"/>
        </w:rPr>
        <w:t>st37.034, st37.035,</w:t>
      </w:r>
      <w:r w:rsidRPr="005467DB">
        <w:rPr>
          <w:spacing w:val="-2"/>
          <w:lang w:val="en-US"/>
        </w:rPr>
        <w:t xml:space="preserve"> </w:t>
      </w:r>
      <w:r w:rsidRPr="005467DB">
        <w:rPr>
          <w:lang w:val="en-US"/>
        </w:rPr>
        <w:t>ds37.017,</w:t>
      </w:r>
      <w:r w:rsidRPr="005467DB">
        <w:rPr>
          <w:spacing w:val="-2"/>
          <w:lang w:val="en-US"/>
        </w:rPr>
        <w:t xml:space="preserve"> </w:t>
      </w:r>
      <w:r w:rsidRPr="005467DB">
        <w:rPr>
          <w:lang w:val="en-US"/>
        </w:rPr>
        <w:t>ds37.018, ds37.019</w:t>
      </w:r>
      <w:r w:rsidRPr="005467DB">
        <w:rPr>
          <w:spacing w:val="3"/>
          <w:lang w:val="en-US"/>
        </w:rPr>
        <w:t xml:space="preserve"> </w:t>
      </w:r>
      <w:r>
        <w:t>а</w:t>
      </w:r>
      <w:r w:rsidRPr="005467DB">
        <w:rPr>
          <w:spacing w:val="1"/>
          <w:lang w:val="en-US"/>
        </w:rPr>
        <w:t xml:space="preserve"> </w:t>
      </w:r>
      <w:r>
        <w:t>также</w:t>
      </w:r>
      <w:r w:rsidRPr="005467DB">
        <w:rPr>
          <w:spacing w:val="1"/>
          <w:lang w:val="en-US"/>
        </w:rPr>
        <w:t xml:space="preserve"> </w:t>
      </w:r>
      <w:r>
        <w:rPr>
          <w:spacing w:val="-2"/>
        </w:rPr>
        <w:t>случаи</w:t>
      </w:r>
    </w:p>
    <w:p w14:paraId="41E89A8E" w14:textId="77777777" w:rsidR="0005778D" w:rsidRPr="005467DB" w:rsidRDefault="0005778D">
      <w:pPr>
        <w:pStyle w:val="a3"/>
        <w:spacing w:line="321" w:lineRule="exact"/>
        <w:rPr>
          <w:lang w:val="en-US"/>
        </w:rPr>
        <w:sectPr w:rsidR="0005778D" w:rsidRPr="005467DB">
          <w:pgSz w:w="11910" w:h="16840"/>
          <w:pgMar w:top="880" w:right="422" w:bottom="280" w:left="283" w:header="720" w:footer="720" w:gutter="0"/>
          <w:cols w:space="720"/>
        </w:sectPr>
      </w:pPr>
    </w:p>
    <w:p w14:paraId="679C442E" w14:textId="77777777" w:rsidR="0005778D" w:rsidRDefault="0005778D">
      <w:pPr>
        <w:pStyle w:val="a3"/>
        <w:spacing w:before="81"/>
        <w:jc w:val="left"/>
      </w:pPr>
    </w:p>
    <w:p w14:paraId="345E71D2" w14:textId="77777777" w:rsidR="00C43D08" w:rsidRDefault="00C43D08">
      <w:pPr>
        <w:pStyle w:val="a3"/>
        <w:ind w:left="1419" w:right="136"/>
      </w:pPr>
    </w:p>
    <w:p w14:paraId="70F089ED" w14:textId="77777777" w:rsidR="0005778D" w:rsidRDefault="0086521B">
      <w:pPr>
        <w:pStyle w:val="a3"/>
        <w:ind w:left="1419" w:right="136"/>
      </w:pPr>
      <w:r>
        <w:t xml:space="preserve">лечения хронического вирусного гепатита B и C по КСГ ds12.020 - ds12.028 с длительностью лечения менее количества дней, определенных </w:t>
      </w:r>
      <w:hyperlink r:id="rId15">
        <w:r>
          <w:t>Программой</w:t>
        </w:r>
      </w:hyperlink>
      <w:r>
        <w:t xml:space="preserve"> и </w:t>
      </w:r>
      <w:hyperlink r:id="rId16">
        <w:r>
          <w:t>приложением 6</w:t>
        </w:r>
      </w:hyperlink>
      <w:r>
        <w:t xml:space="preserve"> к настоящим рекомендациям (далее - Группировщик (</w:t>
      </w:r>
      <w:hyperlink r:id="rId17">
        <w:r>
          <w:t>приложение 6</w:t>
        </w:r>
      </w:hyperlink>
      <w:r>
        <w:t xml:space="preserve"> и </w:t>
      </w:r>
      <w:hyperlink r:id="rId18">
        <w:r>
          <w:t>7</w:t>
        </w:r>
      </w:hyperlink>
      <w:r>
        <w:t>).</w:t>
      </w:r>
    </w:p>
    <w:p w14:paraId="56E8348B" w14:textId="77777777" w:rsidR="0005778D" w:rsidRDefault="0005778D">
      <w:pPr>
        <w:pStyle w:val="a3"/>
        <w:spacing w:before="1"/>
        <w:jc w:val="left"/>
      </w:pPr>
    </w:p>
    <w:p w14:paraId="2534A49F" w14:textId="1E401D58" w:rsidR="0005778D" w:rsidRDefault="0086521B">
      <w:pPr>
        <w:pStyle w:val="a4"/>
        <w:numPr>
          <w:ilvl w:val="1"/>
          <w:numId w:val="11"/>
        </w:numPr>
        <w:tabs>
          <w:tab w:val="left" w:pos="2770"/>
        </w:tabs>
        <w:ind w:left="1419" w:right="141" w:firstLine="707"/>
        <w:jc w:val="both"/>
        <w:rPr>
          <w:sz w:val="28"/>
        </w:rPr>
      </w:pPr>
      <w:r>
        <w:rPr>
          <w:sz w:val="28"/>
        </w:rPr>
        <w:t>Законченный случай оказания медицинской помощи по КСГ, указанным</w:t>
      </w:r>
      <w:r>
        <w:rPr>
          <w:spacing w:val="-18"/>
          <w:sz w:val="28"/>
        </w:rPr>
        <w:t xml:space="preserve"> </w:t>
      </w:r>
      <w:r w:rsidRPr="00723DD4">
        <w:rPr>
          <w:b/>
          <w:sz w:val="28"/>
        </w:rPr>
        <w:t>в</w:t>
      </w:r>
      <w:r w:rsidRPr="00723DD4">
        <w:rPr>
          <w:b/>
          <w:spacing w:val="-17"/>
          <w:sz w:val="28"/>
        </w:rPr>
        <w:t xml:space="preserve"> </w:t>
      </w:r>
      <w:r w:rsidRPr="00723DD4">
        <w:rPr>
          <w:b/>
          <w:sz w:val="28"/>
        </w:rPr>
        <w:t>Приложениях</w:t>
      </w:r>
      <w:r w:rsidRPr="00723DD4">
        <w:rPr>
          <w:b/>
          <w:spacing w:val="-18"/>
          <w:sz w:val="28"/>
        </w:rPr>
        <w:t xml:space="preserve"> </w:t>
      </w:r>
      <w:r w:rsidRPr="00723DD4">
        <w:rPr>
          <w:b/>
          <w:sz w:val="28"/>
        </w:rPr>
        <w:t>№</w:t>
      </w:r>
      <w:r w:rsidRPr="00723DD4">
        <w:rPr>
          <w:b/>
          <w:spacing w:val="-17"/>
          <w:sz w:val="28"/>
        </w:rPr>
        <w:t xml:space="preserve"> </w:t>
      </w:r>
      <w:r w:rsidR="00723DD4" w:rsidRPr="00723DD4">
        <w:rPr>
          <w:b/>
          <w:spacing w:val="-17"/>
          <w:sz w:val="28"/>
        </w:rPr>
        <w:t>2</w:t>
      </w:r>
      <w:r w:rsidRPr="00723DD4">
        <w:rPr>
          <w:b/>
          <w:sz w:val="28"/>
        </w:rPr>
        <w:t>3,</w:t>
      </w:r>
      <w:r w:rsidRPr="00723DD4">
        <w:rPr>
          <w:b/>
          <w:spacing w:val="-18"/>
          <w:sz w:val="28"/>
        </w:rPr>
        <w:t xml:space="preserve"> </w:t>
      </w:r>
      <w:r w:rsidRPr="00723DD4">
        <w:rPr>
          <w:b/>
          <w:sz w:val="28"/>
        </w:rPr>
        <w:t>№</w:t>
      </w:r>
      <w:r w:rsidRPr="00723DD4">
        <w:rPr>
          <w:b/>
          <w:spacing w:val="-17"/>
          <w:sz w:val="28"/>
        </w:rPr>
        <w:t xml:space="preserve"> </w:t>
      </w:r>
      <w:r w:rsidR="00723DD4">
        <w:rPr>
          <w:b/>
          <w:sz w:val="28"/>
        </w:rPr>
        <w:t>27</w:t>
      </w:r>
      <w:r>
        <w:rPr>
          <w:b/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Тарифному</w:t>
      </w:r>
      <w:r>
        <w:rPr>
          <w:spacing w:val="-18"/>
          <w:sz w:val="28"/>
        </w:rPr>
        <w:t xml:space="preserve"> </w:t>
      </w:r>
      <w:r>
        <w:rPr>
          <w:sz w:val="28"/>
        </w:rPr>
        <w:t>соглашению,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</w:t>
      </w:r>
      <w:r>
        <w:rPr>
          <w:spacing w:val="-2"/>
          <w:sz w:val="28"/>
        </w:rPr>
        <w:t>основаниях.</w:t>
      </w:r>
    </w:p>
    <w:p w14:paraId="6F9C1F5B" w14:textId="77777777" w:rsidR="0005778D" w:rsidRDefault="0086521B">
      <w:pPr>
        <w:pStyle w:val="a4"/>
        <w:numPr>
          <w:ilvl w:val="1"/>
          <w:numId w:val="11"/>
        </w:numPr>
        <w:tabs>
          <w:tab w:val="left" w:pos="2645"/>
        </w:tabs>
        <w:ind w:left="1419" w:right="135" w:firstLine="707"/>
        <w:jc w:val="both"/>
        <w:rPr>
          <w:sz w:val="28"/>
        </w:rPr>
      </w:pPr>
      <w:r>
        <w:rPr>
          <w:sz w:val="28"/>
        </w:rPr>
        <w:t>Размер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случая</w:t>
      </w:r>
      <w:r>
        <w:rPr>
          <w:spacing w:val="-14"/>
          <w:sz w:val="28"/>
        </w:rPr>
        <w:t xml:space="preserve"> </w:t>
      </w:r>
      <w:r>
        <w:rPr>
          <w:sz w:val="28"/>
        </w:rPr>
        <w:t>лечения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14"/>
          <w:sz w:val="28"/>
        </w:rPr>
        <w:t xml:space="preserve"> </w:t>
      </w:r>
      <w:r>
        <w:rPr>
          <w:sz w:val="28"/>
        </w:rPr>
        <w:t>КСГ,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установлен</w:t>
      </w:r>
      <w:r>
        <w:rPr>
          <w:spacing w:val="-14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5"/>
          <w:sz w:val="28"/>
        </w:rPr>
        <w:t xml:space="preserve"> </w:t>
      </w:r>
      <w:r>
        <w:rPr>
          <w:sz w:val="28"/>
        </w:rPr>
        <w:t>3.14 Тарифного соглашения.</w:t>
      </w:r>
    </w:p>
    <w:p w14:paraId="536BDDB8" w14:textId="77777777" w:rsidR="0005778D" w:rsidRDefault="0005778D">
      <w:pPr>
        <w:pStyle w:val="a3"/>
        <w:jc w:val="left"/>
      </w:pPr>
    </w:p>
    <w:p w14:paraId="6C25B8D4" w14:textId="77777777" w:rsidR="0005778D" w:rsidRDefault="0086521B">
      <w:pPr>
        <w:pStyle w:val="1"/>
        <w:numPr>
          <w:ilvl w:val="0"/>
          <w:numId w:val="11"/>
        </w:numPr>
        <w:tabs>
          <w:tab w:val="left" w:pos="2406"/>
        </w:tabs>
        <w:spacing w:line="322" w:lineRule="exact"/>
        <w:ind w:left="2406" w:hanging="279"/>
        <w:jc w:val="both"/>
      </w:pPr>
      <w:r>
        <w:t>Оплата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одной</w:t>
      </w:r>
      <w:r>
        <w:rPr>
          <w:spacing w:val="-7"/>
        </w:rPr>
        <w:t xml:space="preserve"> </w:t>
      </w:r>
      <w:r>
        <w:t>КСГ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случая</w:t>
      </w:r>
      <w:r>
        <w:rPr>
          <w:spacing w:val="-7"/>
        </w:rPr>
        <w:t xml:space="preserve"> </w:t>
      </w:r>
      <w:r>
        <w:rPr>
          <w:spacing w:val="-2"/>
        </w:rPr>
        <w:t>лечения.</w:t>
      </w:r>
    </w:p>
    <w:p w14:paraId="7E3086D0" w14:textId="77777777" w:rsidR="0005778D" w:rsidRDefault="0086521B">
      <w:pPr>
        <w:pStyle w:val="a3"/>
        <w:ind w:left="1419" w:right="137" w:firstLine="539"/>
      </w:pPr>
      <w: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</w:t>
      </w:r>
      <w:r>
        <w:rPr>
          <w:spacing w:val="-14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заболевания,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(или)</w:t>
      </w:r>
      <w:r>
        <w:rPr>
          <w:spacing w:val="-13"/>
        </w:rPr>
        <w:t xml:space="preserve"> </w:t>
      </w:r>
      <w:r>
        <w:t>являющегося</w:t>
      </w:r>
      <w:r>
        <w:rPr>
          <w:spacing w:val="-13"/>
        </w:rPr>
        <w:t xml:space="preserve"> </w:t>
      </w:r>
      <w:r>
        <w:t>следствием</w:t>
      </w:r>
      <w:r>
        <w:rPr>
          <w:spacing w:val="-13"/>
        </w:rPr>
        <w:t xml:space="preserve"> </w:t>
      </w:r>
      <w:r>
        <w:t xml:space="preserve">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</w:t>
      </w:r>
      <w:hyperlink w:anchor="_bookmark5" w:history="1">
        <w:r>
          <w:t>по двум КСГ</w:t>
        </w:r>
      </w:hyperlink>
      <w:r>
        <w:t xml:space="preserve">, оплата производится в рамках одного случая лечения по КСГ с наибольшим размером оплаты, а отнесение такого случая </w:t>
      </w:r>
      <w:hyperlink w:anchor="_bookmark0" w:history="1">
        <w:r>
          <w:t>к прерванным</w:t>
        </w:r>
      </w:hyperlink>
      <w:r>
        <w:t xml:space="preserve"> по основанию перевода пациента из одного отделения медицинской организации в другое не производится.</w:t>
      </w:r>
    </w:p>
    <w:p w14:paraId="26B0C5B0" w14:textId="77777777" w:rsidR="0005778D" w:rsidRDefault="0005778D">
      <w:pPr>
        <w:pStyle w:val="a3"/>
        <w:spacing w:before="1"/>
        <w:jc w:val="left"/>
      </w:pPr>
    </w:p>
    <w:p w14:paraId="669CA89B" w14:textId="77777777" w:rsidR="0005778D" w:rsidRDefault="0086521B">
      <w:pPr>
        <w:pStyle w:val="1"/>
        <w:numPr>
          <w:ilvl w:val="0"/>
          <w:numId w:val="11"/>
        </w:numPr>
        <w:tabs>
          <w:tab w:val="left" w:pos="2407"/>
        </w:tabs>
        <w:ind w:hanging="280"/>
        <w:jc w:val="both"/>
      </w:pPr>
      <w:bookmarkStart w:id="5" w:name="_bookmark5"/>
      <w:bookmarkEnd w:id="5"/>
      <w:r>
        <w:t>Оплата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двум</w:t>
      </w:r>
      <w:r>
        <w:rPr>
          <w:spacing w:val="-8"/>
        </w:rPr>
        <w:t xml:space="preserve"> </w:t>
      </w:r>
      <w:r>
        <w:t>КСГ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пролеченного</w:t>
      </w:r>
      <w:r>
        <w:rPr>
          <w:spacing w:val="-3"/>
        </w:rPr>
        <w:t xml:space="preserve"> </w:t>
      </w:r>
      <w:r>
        <w:rPr>
          <w:spacing w:val="-2"/>
        </w:rPr>
        <w:t>случая</w:t>
      </w:r>
    </w:p>
    <w:p w14:paraId="22FD40F1" w14:textId="77777777" w:rsidR="0005778D" w:rsidRDefault="0086521B">
      <w:pPr>
        <w:pStyle w:val="a3"/>
        <w:spacing w:before="24"/>
        <w:ind w:left="1419" w:right="144" w:firstLine="707"/>
      </w:pPr>
      <w:r>
        <w:t>Оплата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двум</w:t>
      </w:r>
      <w:r>
        <w:rPr>
          <w:spacing w:val="-18"/>
        </w:rPr>
        <w:t xml:space="preserve"> </w:t>
      </w:r>
      <w:r>
        <w:t>КСГ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одного</w:t>
      </w:r>
      <w:r>
        <w:rPr>
          <w:spacing w:val="-18"/>
        </w:rPr>
        <w:t xml:space="preserve"> </w:t>
      </w:r>
      <w:r>
        <w:t>пролеченного</w:t>
      </w:r>
      <w:r>
        <w:rPr>
          <w:spacing w:val="-17"/>
        </w:rPr>
        <w:t xml:space="preserve"> </w:t>
      </w:r>
      <w:r>
        <w:t>случая</w:t>
      </w:r>
      <w:r>
        <w:rPr>
          <w:spacing w:val="-18"/>
        </w:rPr>
        <w:t xml:space="preserve"> </w:t>
      </w:r>
      <w:r>
        <w:t>осуществляется в следующих случаях:</w:t>
      </w:r>
    </w:p>
    <w:p w14:paraId="792DD13A" w14:textId="77777777" w:rsidR="00C43D08" w:rsidRDefault="00C43D08">
      <w:pPr>
        <w:pStyle w:val="a3"/>
        <w:spacing w:before="24"/>
        <w:ind w:left="1419" w:right="144" w:firstLine="707"/>
      </w:pPr>
    </w:p>
    <w:p w14:paraId="23977FD6" w14:textId="77777777" w:rsidR="00C43D08" w:rsidRDefault="0086521B" w:rsidP="00C43D08">
      <w:pPr>
        <w:pStyle w:val="a4"/>
        <w:numPr>
          <w:ilvl w:val="1"/>
          <w:numId w:val="11"/>
        </w:numPr>
        <w:tabs>
          <w:tab w:val="left" w:pos="2600"/>
        </w:tabs>
        <w:spacing w:before="1"/>
        <w:ind w:left="1419" w:right="140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переводе</w:t>
      </w:r>
      <w:r>
        <w:rPr>
          <w:spacing w:val="-17"/>
          <w:sz w:val="28"/>
        </w:rPr>
        <w:t xml:space="preserve"> </w:t>
      </w:r>
      <w:r>
        <w:rPr>
          <w:sz w:val="28"/>
        </w:rPr>
        <w:t>пациента</w:t>
      </w:r>
      <w:r>
        <w:rPr>
          <w:spacing w:val="-18"/>
          <w:sz w:val="28"/>
        </w:rPr>
        <w:t xml:space="preserve"> </w:t>
      </w:r>
      <w:r>
        <w:rPr>
          <w:sz w:val="28"/>
        </w:rPr>
        <w:t>из</w:t>
      </w:r>
      <w:r>
        <w:rPr>
          <w:spacing w:val="-1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отделения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состояния,</w:t>
      </w:r>
      <w:r>
        <w:rPr>
          <w:spacing w:val="-15"/>
          <w:sz w:val="28"/>
        </w:rPr>
        <w:t xml:space="preserve"> </w:t>
      </w:r>
      <w:r>
        <w:rPr>
          <w:sz w:val="28"/>
        </w:rPr>
        <w:t>входящего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5"/>
          <w:sz w:val="28"/>
        </w:rPr>
        <w:t xml:space="preserve"> </w:t>
      </w:r>
      <w:r>
        <w:rPr>
          <w:sz w:val="28"/>
        </w:rPr>
        <w:t>МКБ-10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z w:val="28"/>
        </w:rPr>
        <w:t>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переводе</w:t>
      </w:r>
      <w:r>
        <w:rPr>
          <w:spacing w:val="-9"/>
          <w:sz w:val="28"/>
        </w:rPr>
        <w:t xml:space="preserve"> </w:t>
      </w:r>
      <w:r>
        <w:rPr>
          <w:sz w:val="28"/>
        </w:rPr>
        <w:t>пациента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одной</w:t>
      </w:r>
      <w:r>
        <w:rPr>
          <w:spacing w:val="-8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другую,</w:t>
      </w:r>
      <w:r>
        <w:rPr>
          <w:spacing w:val="-9"/>
          <w:sz w:val="28"/>
        </w:rPr>
        <w:t xml:space="preserve"> </w:t>
      </w:r>
      <w:r>
        <w:rPr>
          <w:sz w:val="28"/>
        </w:rPr>
        <w:t>оба</w:t>
      </w:r>
      <w:r>
        <w:rPr>
          <w:spacing w:val="-9"/>
          <w:sz w:val="28"/>
        </w:rPr>
        <w:t xml:space="preserve"> </w:t>
      </w:r>
      <w:r>
        <w:rPr>
          <w:sz w:val="28"/>
        </w:rPr>
        <w:t>случая лечения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заболевания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-13"/>
          <w:sz w:val="28"/>
        </w:rPr>
        <w:t xml:space="preserve"> </w:t>
      </w:r>
      <w:r>
        <w:rPr>
          <w:sz w:val="28"/>
        </w:rPr>
        <w:t>оплате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2"/>
          <w:sz w:val="28"/>
        </w:rPr>
        <w:t xml:space="preserve"> </w:t>
      </w:r>
      <w:r>
        <w:rPr>
          <w:sz w:val="28"/>
        </w:rPr>
        <w:t>КСГ,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этом случай лечения до осуществления перевода относится к прерванным по основаниям, установленным </w:t>
      </w:r>
      <w:hyperlink w:anchor="_bookmark1" w:history="1">
        <w:r>
          <w:rPr>
            <w:sz w:val="28"/>
          </w:rPr>
          <w:t>пунктом 1</w:t>
        </w:r>
      </w:hyperlink>
      <w:r>
        <w:rPr>
          <w:sz w:val="28"/>
        </w:rPr>
        <w:t xml:space="preserve"> настоящего приложения;</w:t>
      </w:r>
      <w:r w:rsidR="00C43D08">
        <w:rPr>
          <w:sz w:val="28"/>
        </w:rPr>
        <w:br/>
      </w:r>
      <w:r w:rsidR="00C43D08">
        <w:rPr>
          <w:sz w:val="28"/>
        </w:rPr>
        <w:br/>
      </w:r>
      <w:r w:rsidR="00C43D08">
        <w:rPr>
          <w:sz w:val="28"/>
        </w:rPr>
        <w:br/>
      </w:r>
    </w:p>
    <w:p w14:paraId="5C777C11" w14:textId="060FFA0E" w:rsidR="00C43D08" w:rsidRPr="00C43D08" w:rsidRDefault="00C43D08" w:rsidP="00C43D08">
      <w:pPr>
        <w:pStyle w:val="a4"/>
        <w:numPr>
          <w:ilvl w:val="1"/>
          <w:numId w:val="11"/>
        </w:numPr>
        <w:tabs>
          <w:tab w:val="left" w:pos="2600"/>
        </w:tabs>
        <w:spacing w:before="1"/>
        <w:ind w:left="1419" w:right="140" w:firstLine="707"/>
        <w:jc w:val="both"/>
        <w:rPr>
          <w:sz w:val="28"/>
        </w:rPr>
      </w:pPr>
      <w:bookmarkStart w:id="6" w:name="_GoBack"/>
      <w:bookmarkEnd w:id="6"/>
      <w:r w:rsidRPr="00C43D08">
        <w:rPr>
          <w:sz w:val="28"/>
        </w:rPr>
        <w:t xml:space="preserve"> </w:t>
      </w:r>
      <w:r w:rsidR="0086521B" w:rsidRPr="00C43D08">
        <w:rPr>
          <w:sz w:val="28"/>
        </w:rPr>
        <w:t xml:space="preserve">Проведение </w:t>
      </w:r>
      <w:hyperlink w:anchor="_bookmark9" w:history="1">
        <w:r w:rsidR="0086521B" w:rsidRPr="00C43D08">
          <w:rPr>
            <w:sz w:val="28"/>
          </w:rPr>
          <w:t>медицинской реабилитации</w:t>
        </w:r>
      </w:hyperlink>
      <w:r w:rsidR="0086521B" w:rsidRPr="00C43D08">
        <w:rPr>
          <w:sz w:val="28"/>
        </w:rPr>
        <w:t xml:space="preserve"> пациента после завершения </w:t>
      </w:r>
    </w:p>
    <w:p w14:paraId="46541F1E" w14:textId="6EDF7EAD" w:rsidR="0005778D" w:rsidRDefault="0086521B">
      <w:pPr>
        <w:pStyle w:val="a4"/>
        <w:numPr>
          <w:ilvl w:val="1"/>
          <w:numId w:val="11"/>
        </w:numPr>
        <w:tabs>
          <w:tab w:val="left" w:pos="2615"/>
        </w:tabs>
        <w:ind w:left="1419" w:right="140" w:firstLine="707"/>
        <w:jc w:val="both"/>
        <w:rPr>
          <w:sz w:val="28"/>
        </w:rPr>
      </w:pPr>
      <w:r>
        <w:rPr>
          <w:sz w:val="28"/>
        </w:rPr>
        <w:t>лечения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той</w:t>
      </w:r>
      <w:r>
        <w:rPr>
          <w:spacing w:val="-11"/>
          <w:sz w:val="28"/>
        </w:rPr>
        <w:t xml:space="preserve"> </w:t>
      </w:r>
      <w:r>
        <w:rPr>
          <w:sz w:val="28"/>
        </w:rPr>
        <w:t>же</w:t>
      </w:r>
      <w:r>
        <w:rPr>
          <w:spacing w:val="-11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-10"/>
          <w:sz w:val="28"/>
        </w:rPr>
        <w:t xml:space="preserve"> </w:t>
      </w:r>
      <w:r>
        <w:rPr>
          <w:sz w:val="28"/>
        </w:rPr>
        <w:t>заболевания,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которому осуществлялось лечение;</w:t>
      </w:r>
    </w:p>
    <w:p w14:paraId="243A9DB0" w14:textId="77777777" w:rsidR="0005778D" w:rsidRDefault="0086521B">
      <w:pPr>
        <w:pStyle w:val="a4"/>
        <w:numPr>
          <w:ilvl w:val="1"/>
          <w:numId w:val="11"/>
        </w:numPr>
        <w:tabs>
          <w:tab w:val="left" w:pos="2615"/>
        </w:tabs>
        <w:ind w:left="1419" w:right="145" w:firstLine="707"/>
        <w:jc w:val="both"/>
        <w:rPr>
          <w:sz w:val="28"/>
        </w:rPr>
      </w:pPr>
      <w:r>
        <w:rPr>
          <w:sz w:val="28"/>
        </w:rPr>
        <w:t>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77C02FF7" w14:textId="77777777" w:rsidR="0005778D" w:rsidRDefault="0086521B">
      <w:pPr>
        <w:pStyle w:val="a4"/>
        <w:numPr>
          <w:ilvl w:val="1"/>
          <w:numId w:val="11"/>
        </w:numPr>
        <w:tabs>
          <w:tab w:val="left" w:pos="2617"/>
        </w:tabs>
        <w:ind w:left="1419" w:right="143" w:firstLine="707"/>
        <w:jc w:val="both"/>
        <w:rPr>
          <w:sz w:val="28"/>
        </w:rPr>
      </w:pPr>
      <w:r>
        <w:rPr>
          <w:sz w:val="28"/>
        </w:rPr>
        <w:t xml:space="preserve">Этапное хирургическое лечение при злокачественных новообразованиях, не предусматривающее выписку пациента из стационара </w:t>
      </w:r>
      <w:r>
        <w:rPr>
          <w:i/>
          <w:sz w:val="28"/>
        </w:rPr>
        <w:t>(например: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удаление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первичной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опухоли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кишечника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формированием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колостомы (операция 1) и закрытие ранее сформированной колостомы (операция 2))</w:t>
      </w:r>
      <w:r>
        <w:rPr>
          <w:sz w:val="28"/>
        </w:rPr>
        <w:t>;</w:t>
      </w:r>
    </w:p>
    <w:bookmarkStart w:id="7" w:name="_bookmark6"/>
    <w:bookmarkEnd w:id="7"/>
    <w:p w14:paraId="22FD1E6D" w14:textId="77777777" w:rsidR="0005778D" w:rsidRDefault="0086521B">
      <w:pPr>
        <w:pStyle w:val="a4"/>
        <w:numPr>
          <w:ilvl w:val="1"/>
          <w:numId w:val="11"/>
        </w:numPr>
        <w:tabs>
          <w:tab w:val="left" w:pos="2615"/>
        </w:tabs>
        <w:ind w:left="1419" w:right="141" w:firstLine="707"/>
        <w:jc w:val="both"/>
        <w:rPr>
          <w:sz w:val="28"/>
        </w:rPr>
      </w:pPr>
      <w:r>
        <w:fldChar w:fldCharType="begin"/>
      </w:r>
      <w:r>
        <w:instrText xml:space="preserve"> HYPERLINK \l "_bookmark6" </w:instrText>
      </w:r>
      <w:r>
        <w:fldChar w:fldCharType="separate"/>
      </w:r>
      <w:r>
        <w:rPr>
          <w:sz w:val="28"/>
        </w:rPr>
        <w:t>Проведение реинфузии аутокрови</w:t>
      </w:r>
      <w:r>
        <w:rPr>
          <w:sz w:val="28"/>
        </w:rPr>
        <w:fldChar w:fldCharType="end"/>
      </w:r>
      <w:r>
        <w:rPr>
          <w:sz w:val="28"/>
        </w:rPr>
        <w:t>, баллонной внутриаортальной контрпульсации или экстракорпоральной мембранной оксигенации на фоне лечения основного заболевания;</w:t>
      </w:r>
    </w:p>
    <w:bookmarkStart w:id="8" w:name="_bookmark7"/>
    <w:bookmarkEnd w:id="8"/>
    <w:p w14:paraId="638513A3" w14:textId="77777777" w:rsidR="0005778D" w:rsidRDefault="0086521B">
      <w:pPr>
        <w:pStyle w:val="a4"/>
        <w:numPr>
          <w:ilvl w:val="1"/>
          <w:numId w:val="11"/>
        </w:numPr>
        <w:tabs>
          <w:tab w:val="left" w:pos="2617"/>
        </w:tabs>
        <w:spacing w:before="1"/>
        <w:ind w:left="1419" w:right="143" w:firstLine="707"/>
        <w:jc w:val="both"/>
        <w:rPr>
          <w:sz w:val="28"/>
        </w:rPr>
      </w:pPr>
      <w:r>
        <w:fldChar w:fldCharType="begin"/>
      </w:r>
      <w:r>
        <w:instrText xml:space="preserve"> HYPERLINK \l "_bookmark7" </w:instrText>
      </w:r>
      <w:r>
        <w:fldChar w:fldCharType="separate"/>
      </w:r>
      <w:r>
        <w:rPr>
          <w:sz w:val="28"/>
        </w:rPr>
        <w:t>Дородовая госпитализация пациентки</w:t>
      </w:r>
      <w:r>
        <w:rPr>
          <w:sz w:val="28"/>
        </w:rPr>
        <w:fldChar w:fldCharType="end"/>
      </w:r>
      <w:r>
        <w:rPr>
          <w:sz w:val="28"/>
        </w:rPr>
        <w:t xml:space="preserve"> в отделение патологии беременности в случае пребывания в отделении патологии беременности в течение 6 дней и более с последующим родоразрешением.</w:t>
      </w:r>
    </w:p>
    <w:p w14:paraId="034F3E78" w14:textId="77777777" w:rsidR="0005778D" w:rsidRDefault="0086521B">
      <w:pPr>
        <w:pStyle w:val="a3"/>
        <w:ind w:left="1419" w:right="145" w:firstLine="707"/>
      </w:pPr>
      <w:r>
        <w:t>Также осуществляется оплата по двум КСГ в случае дородовой госпитализации</w:t>
      </w:r>
      <w:r>
        <w:rPr>
          <w:spacing w:val="-8"/>
        </w:rPr>
        <w:t xml:space="preserve"> </w:t>
      </w:r>
      <w:r>
        <w:t>пациентки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отделение</w:t>
      </w:r>
      <w:r>
        <w:rPr>
          <w:spacing w:val="-11"/>
        </w:rPr>
        <w:t xml:space="preserve"> </w:t>
      </w:r>
      <w:r>
        <w:t>патологии</w:t>
      </w:r>
      <w:r>
        <w:rPr>
          <w:spacing w:val="-11"/>
        </w:rPr>
        <w:t xml:space="preserve"> </w:t>
      </w:r>
      <w:r>
        <w:t>беременности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пребывания</w:t>
      </w:r>
      <w:r>
        <w:rPr>
          <w:spacing w:val="-8"/>
        </w:rPr>
        <w:t xml:space="preserve"> </w:t>
      </w:r>
      <w:r>
        <w:t>в нём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течение</w:t>
      </w:r>
      <w:r>
        <w:rPr>
          <w:spacing w:val="-12"/>
        </w:rPr>
        <w:t xml:space="preserve"> </w:t>
      </w:r>
      <w:r>
        <w:t>двух</w:t>
      </w:r>
      <w:r>
        <w:rPr>
          <w:spacing w:val="-14"/>
        </w:rPr>
        <w:t xml:space="preserve"> </w:t>
      </w:r>
      <w:r>
        <w:t>дней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более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последующим</w:t>
      </w:r>
      <w:r>
        <w:rPr>
          <w:spacing w:val="-13"/>
        </w:rPr>
        <w:t xml:space="preserve"> </w:t>
      </w:r>
      <w:r>
        <w:t>родоразрешением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оказании медицинской помощи по следующим МКБ-10:</w:t>
      </w:r>
    </w:p>
    <w:p w14:paraId="121C2470" w14:textId="77777777" w:rsidR="0005778D" w:rsidRDefault="0086521B">
      <w:pPr>
        <w:pStyle w:val="a4"/>
        <w:numPr>
          <w:ilvl w:val="0"/>
          <w:numId w:val="9"/>
        </w:numPr>
        <w:tabs>
          <w:tab w:val="left" w:pos="2289"/>
        </w:tabs>
        <w:spacing w:line="322" w:lineRule="exact"/>
        <w:ind w:left="2289" w:hanging="162"/>
        <w:rPr>
          <w:sz w:val="28"/>
        </w:rPr>
      </w:pPr>
      <w:r>
        <w:rPr>
          <w:sz w:val="28"/>
        </w:rPr>
        <w:t>O14.1</w:t>
      </w:r>
      <w:r>
        <w:rPr>
          <w:spacing w:val="-4"/>
          <w:sz w:val="28"/>
        </w:rPr>
        <w:t xml:space="preserve"> </w:t>
      </w:r>
      <w:r>
        <w:rPr>
          <w:sz w:val="28"/>
        </w:rPr>
        <w:t>Тяжелая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преэклампсия;</w:t>
      </w:r>
    </w:p>
    <w:p w14:paraId="5CAEA1EC" w14:textId="77777777" w:rsidR="0005778D" w:rsidRDefault="0086521B">
      <w:pPr>
        <w:pStyle w:val="a4"/>
        <w:numPr>
          <w:ilvl w:val="0"/>
          <w:numId w:val="9"/>
        </w:numPr>
        <w:tabs>
          <w:tab w:val="left" w:pos="2288"/>
        </w:tabs>
        <w:ind w:right="146" w:firstLine="707"/>
        <w:rPr>
          <w:sz w:val="28"/>
        </w:rPr>
      </w:pPr>
      <w:r>
        <w:rPr>
          <w:sz w:val="28"/>
        </w:rPr>
        <w:t>O34.2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Послеоперационный рубец матки, требующий предоставления медицинской помощи матери;</w:t>
      </w:r>
    </w:p>
    <w:p w14:paraId="3286C549" w14:textId="77777777" w:rsidR="0005778D" w:rsidRDefault="0086521B">
      <w:pPr>
        <w:pStyle w:val="a4"/>
        <w:numPr>
          <w:ilvl w:val="0"/>
          <w:numId w:val="9"/>
        </w:numPr>
        <w:tabs>
          <w:tab w:val="left" w:pos="2288"/>
        </w:tabs>
        <w:spacing w:line="242" w:lineRule="auto"/>
        <w:ind w:right="144" w:firstLine="707"/>
        <w:rPr>
          <w:sz w:val="28"/>
        </w:rPr>
      </w:pPr>
      <w:r>
        <w:rPr>
          <w:sz w:val="28"/>
        </w:rPr>
        <w:t>O36.3</w:t>
      </w:r>
      <w:r>
        <w:rPr>
          <w:spacing w:val="-1"/>
          <w:sz w:val="28"/>
        </w:rPr>
        <w:t xml:space="preserve"> </w:t>
      </w:r>
      <w:r>
        <w:rPr>
          <w:sz w:val="28"/>
        </w:rPr>
        <w:t>Признаки внутриутробной гипоксии плода, требующие предоставления медицинской помощи матери;</w:t>
      </w:r>
    </w:p>
    <w:p w14:paraId="774B403B" w14:textId="77777777" w:rsidR="0005778D" w:rsidRDefault="0086521B">
      <w:pPr>
        <w:pStyle w:val="a4"/>
        <w:numPr>
          <w:ilvl w:val="0"/>
          <w:numId w:val="9"/>
        </w:numPr>
        <w:tabs>
          <w:tab w:val="left" w:pos="2288"/>
        </w:tabs>
        <w:ind w:right="144" w:firstLine="707"/>
        <w:rPr>
          <w:sz w:val="28"/>
        </w:rPr>
      </w:pPr>
      <w:r>
        <w:rPr>
          <w:sz w:val="28"/>
        </w:rPr>
        <w:t>O36.4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Внутриутробная гибель плода, требующая предоставления медицинской помощи матери;</w:t>
      </w:r>
    </w:p>
    <w:p w14:paraId="1CEC18EA" w14:textId="77777777" w:rsidR="0005778D" w:rsidRDefault="0086521B">
      <w:pPr>
        <w:pStyle w:val="a4"/>
        <w:numPr>
          <w:ilvl w:val="0"/>
          <w:numId w:val="9"/>
        </w:numPr>
        <w:tabs>
          <w:tab w:val="left" w:pos="2288"/>
        </w:tabs>
        <w:ind w:right="147" w:firstLine="707"/>
        <w:rPr>
          <w:sz w:val="28"/>
        </w:rPr>
      </w:pPr>
      <w:r>
        <w:rPr>
          <w:sz w:val="28"/>
        </w:rPr>
        <w:t>O42.2</w:t>
      </w:r>
      <w:r>
        <w:rPr>
          <w:spacing w:val="-1"/>
          <w:sz w:val="28"/>
        </w:rPr>
        <w:t xml:space="preserve"> </w:t>
      </w:r>
      <w:r>
        <w:rPr>
          <w:sz w:val="28"/>
        </w:rPr>
        <w:t>Преждевременный разрыв плодных оболочек, задержка родов, связанная с проводимой терапией;</w:t>
      </w:r>
    </w:p>
    <w:p w14:paraId="288477B1" w14:textId="77777777" w:rsidR="0005778D" w:rsidRDefault="0086521B">
      <w:pPr>
        <w:pStyle w:val="a4"/>
        <w:numPr>
          <w:ilvl w:val="1"/>
          <w:numId w:val="11"/>
        </w:numPr>
        <w:tabs>
          <w:tab w:val="left" w:pos="2615"/>
        </w:tabs>
        <w:ind w:left="1419" w:right="146" w:firstLine="707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7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пациента</w:t>
      </w:r>
      <w:r>
        <w:rPr>
          <w:spacing w:val="-7"/>
          <w:sz w:val="28"/>
        </w:rPr>
        <w:t xml:space="preserve"> </w:t>
      </w:r>
      <w:r>
        <w:rPr>
          <w:sz w:val="28"/>
        </w:rPr>
        <w:t>тяжелой</w:t>
      </w:r>
      <w:r>
        <w:rPr>
          <w:spacing w:val="-7"/>
          <w:sz w:val="28"/>
        </w:rPr>
        <w:t xml:space="preserve"> </w:t>
      </w:r>
      <w:r>
        <w:rPr>
          <w:sz w:val="28"/>
        </w:rPr>
        <w:t>сопутствующей</w:t>
      </w:r>
      <w:r>
        <w:rPr>
          <w:spacing w:val="-7"/>
          <w:sz w:val="28"/>
        </w:rPr>
        <w:t xml:space="preserve"> </w:t>
      </w:r>
      <w:r>
        <w:rPr>
          <w:sz w:val="28"/>
        </w:rPr>
        <w:t>патологии,</w:t>
      </w:r>
      <w:r>
        <w:rPr>
          <w:spacing w:val="-8"/>
          <w:sz w:val="28"/>
        </w:rPr>
        <w:t xml:space="preserve"> </w:t>
      </w:r>
      <w:r>
        <w:rPr>
          <w:sz w:val="28"/>
        </w:rPr>
        <w:t>требующей</w:t>
      </w:r>
      <w:r>
        <w:rPr>
          <w:spacing w:val="-7"/>
          <w:sz w:val="28"/>
        </w:rPr>
        <w:t xml:space="preserve"> </w:t>
      </w:r>
      <w:r>
        <w:rPr>
          <w:sz w:val="28"/>
        </w:rPr>
        <w:t>в ходе оказания медицинской помощи в период нахождения в стационарных условиях имплантации в организм пациента медицинского изделия;</w:t>
      </w:r>
    </w:p>
    <w:p w14:paraId="7CF07AFE" w14:textId="77777777" w:rsidR="0005778D" w:rsidRDefault="0086521B">
      <w:pPr>
        <w:pStyle w:val="a4"/>
        <w:numPr>
          <w:ilvl w:val="1"/>
          <w:numId w:val="11"/>
        </w:numPr>
        <w:tabs>
          <w:tab w:val="left" w:pos="2615"/>
        </w:tabs>
        <w:ind w:left="1419" w:right="142" w:firstLine="707"/>
        <w:jc w:val="both"/>
        <w:rPr>
          <w:sz w:val="28"/>
        </w:rPr>
      </w:pPr>
      <w:bookmarkStart w:id="9" w:name="_bookmark8"/>
      <w:bookmarkEnd w:id="9"/>
      <w:r>
        <w:rPr>
          <w:sz w:val="28"/>
        </w:rPr>
        <w:t xml:space="preserve">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</w:t>
      </w:r>
      <w:r>
        <w:rPr>
          <w:spacing w:val="-2"/>
          <w:sz w:val="28"/>
        </w:rPr>
        <w:t>иммунизации;</w:t>
      </w:r>
    </w:p>
    <w:p w14:paraId="30AB5D3B" w14:textId="77777777" w:rsidR="0005778D" w:rsidRDefault="0086521B">
      <w:pPr>
        <w:pStyle w:val="a4"/>
        <w:numPr>
          <w:ilvl w:val="1"/>
          <w:numId w:val="11"/>
        </w:numPr>
        <w:tabs>
          <w:tab w:val="left" w:pos="2615"/>
        </w:tabs>
        <w:spacing w:line="242" w:lineRule="auto"/>
        <w:ind w:left="1419" w:right="146" w:firstLine="707"/>
        <w:jc w:val="both"/>
        <w:rPr>
          <w:sz w:val="28"/>
        </w:rPr>
      </w:pPr>
      <w:r>
        <w:rPr>
          <w:sz w:val="28"/>
        </w:rPr>
        <w:t>Проведение антимикробной терапии инфекций, вызванных полирезистентными микроорганизмами.</w:t>
      </w:r>
    </w:p>
    <w:p w14:paraId="5D7EDD22" w14:textId="55710C83" w:rsidR="005467DB" w:rsidRDefault="0086521B">
      <w:pPr>
        <w:pStyle w:val="a3"/>
        <w:ind w:left="1419" w:right="141" w:firstLine="707"/>
      </w:pPr>
      <w:r>
        <w:t>Выставление случая только по КСГ st36.013-st36.015 «Проведение антимикробной терапии инфекций, вызванных полирезистентными микроорганизмами (уровень 1-3)», без основной КСГ, а также выставление случая по двум КСГ из перечня st36.013–st36.015 «Проведение антимикробной терапии</w:t>
      </w:r>
      <w:r>
        <w:rPr>
          <w:spacing w:val="-8"/>
        </w:rPr>
        <w:t xml:space="preserve"> </w:t>
      </w:r>
      <w:r>
        <w:t>инфекций,</w:t>
      </w:r>
      <w:r>
        <w:rPr>
          <w:spacing w:val="-11"/>
        </w:rPr>
        <w:t xml:space="preserve"> </w:t>
      </w:r>
      <w:r>
        <w:t>вызванных</w:t>
      </w:r>
      <w:r>
        <w:rPr>
          <w:spacing w:val="-8"/>
        </w:rPr>
        <w:t xml:space="preserve"> </w:t>
      </w:r>
      <w:r>
        <w:t>полирезистентными</w:t>
      </w:r>
      <w:r>
        <w:rPr>
          <w:spacing w:val="-8"/>
        </w:rPr>
        <w:t xml:space="preserve"> </w:t>
      </w:r>
      <w:r>
        <w:t>микроорганизмами</w:t>
      </w:r>
      <w:r>
        <w:rPr>
          <w:spacing w:val="-8"/>
        </w:rPr>
        <w:t xml:space="preserve"> </w:t>
      </w:r>
      <w:r>
        <w:t>(уровень 1–3)» с пересекающимися сроками лечения не допускается.</w:t>
      </w:r>
    </w:p>
    <w:p w14:paraId="47E0DC30" w14:textId="77777777" w:rsidR="0005778D" w:rsidRDefault="0086521B">
      <w:pPr>
        <w:pStyle w:val="a4"/>
        <w:numPr>
          <w:ilvl w:val="1"/>
          <w:numId w:val="11"/>
        </w:numPr>
        <w:tabs>
          <w:tab w:val="left" w:pos="2782"/>
        </w:tabs>
        <w:ind w:left="1419" w:right="149" w:firstLine="707"/>
        <w:jc w:val="both"/>
        <w:rPr>
          <w:sz w:val="28"/>
        </w:rPr>
      </w:pPr>
      <w:r>
        <w:rPr>
          <w:sz w:val="28"/>
        </w:rPr>
        <w:t>В случае длительности госпитализации при лекарственной терапии пациентов</w:t>
      </w:r>
      <w:r>
        <w:rPr>
          <w:spacing w:val="76"/>
          <w:w w:val="150"/>
          <w:sz w:val="28"/>
        </w:rPr>
        <w:t xml:space="preserve">  </w:t>
      </w:r>
      <w:r>
        <w:rPr>
          <w:sz w:val="28"/>
        </w:rPr>
        <w:t>со</w:t>
      </w:r>
      <w:r>
        <w:rPr>
          <w:spacing w:val="77"/>
          <w:w w:val="150"/>
          <w:sz w:val="28"/>
        </w:rPr>
        <w:t xml:space="preserve">  </w:t>
      </w:r>
      <w:r>
        <w:rPr>
          <w:sz w:val="28"/>
        </w:rPr>
        <w:t>злокачественными</w:t>
      </w:r>
      <w:r>
        <w:rPr>
          <w:spacing w:val="75"/>
          <w:w w:val="150"/>
          <w:sz w:val="28"/>
        </w:rPr>
        <w:t xml:space="preserve">  </w:t>
      </w:r>
      <w:r>
        <w:rPr>
          <w:sz w:val="28"/>
        </w:rPr>
        <w:t>новообразованиями</w:t>
      </w:r>
      <w:r>
        <w:rPr>
          <w:spacing w:val="77"/>
          <w:w w:val="150"/>
          <w:sz w:val="28"/>
        </w:rPr>
        <w:t xml:space="preserve">  </w:t>
      </w:r>
      <w:r>
        <w:rPr>
          <w:sz w:val="28"/>
        </w:rPr>
        <w:t>лимфоидной</w:t>
      </w:r>
      <w:r>
        <w:rPr>
          <w:spacing w:val="75"/>
          <w:w w:val="150"/>
          <w:sz w:val="28"/>
        </w:rPr>
        <w:t xml:space="preserve">  </w:t>
      </w:r>
      <w:r>
        <w:rPr>
          <w:sz w:val="28"/>
        </w:rPr>
        <w:t>и</w:t>
      </w:r>
    </w:p>
    <w:p w14:paraId="186BF3AF" w14:textId="77777777" w:rsidR="0005778D" w:rsidRDefault="0005778D">
      <w:pPr>
        <w:pStyle w:val="a4"/>
        <w:rPr>
          <w:sz w:val="28"/>
        </w:rPr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6BEE43DE" w14:textId="77777777" w:rsidR="0005778D" w:rsidRDefault="0005778D">
      <w:pPr>
        <w:pStyle w:val="a3"/>
        <w:spacing w:before="81"/>
        <w:jc w:val="left"/>
      </w:pPr>
    </w:p>
    <w:p w14:paraId="2EAE7E42" w14:textId="77777777" w:rsidR="0005778D" w:rsidRDefault="0086521B">
      <w:pPr>
        <w:pStyle w:val="a3"/>
        <w:spacing w:line="322" w:lineRule="exact"/>
        <w:ind w:left="1419"/>
      </w:pPr>
      <w:r>
        <w:t>кроветворной</w:t>
      </w:r>
      <w:r>
        <w:rPr>
          <w:spacing w:val="-6"/>
        </w:rPr>
        <w:t xml:space="preserve"> </w:t>
      </w:r>
      <w:r>
        <w:t>тканей</w:t>
      </w:r>
      <w:r>
        <w:rPr>
          <w:spacing w:val="-6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rPr>
          <w:spacing w:val="-4"/>
        </w:rPr>
        <w:t>дней.</w:t>
      </w:r>
    </w:p>
    <w:p w14:paraId="772E6A7D" w14:textId="77777777" w:rsidR="0005778D" w:rsidRDefault="0086521B">
      <w:pPr>
        <w:pStyle w:val="a4"/>
        <w:numPr>
          <w:ilvl w:val="1"/>
          <w:numId w:val="11"/>
        </w:numPr>
        <w:tabs>
          <w:tab w:val="left" w:pos="2740"/>
        </w:tabs>
        <w:ind w:left="1419" w:right="137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18"/>
          <w:sz w:val="28"/>
        </w:rPr>
        <w:t xml:space="preserve"> </w:t>
      </w:r>
      <w:r>
        <w:rPr>
          <w:sz w:val="28"/>
        </w:rPr>
        <w:t>у</w:t>
      </w:r>
      <w:r>
        <w:rPr>
          <w:spacing w:val="-17"/>
          <w:sz w:val="28"/>
        </w:rPr>
        <w:t xml:space="preserve"> </w:t>
      </w:r>
      <w:r>
        <w:rPr>
          <w:sz w:val="28"/>
        </w:rPr>
        <w:t>маломобильного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ходе</w:t>
      </w:r>
      <w:r>
        <w:rPr>
          <w:spacing w:val="-17"/>
          <w:sz w:val="28"/>
        </w:rPr>
        <w:t xml:space="preserve"> </w:t>
      </w:r>
      <w:r>
        <w:rPr>
          <w:sz w:val="28"/>
        </w:rPr>
        <w:t>проведения диспансеризации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соответствующей медицинской помощи в соответствии с законодательством Российской Федерации.</w:t>
      </w:r>
    </w:p>
    <w:p w14:paraId="4AB8264F" w14:textId="77777777" w:rsidR="0005778D" w:rsidRDefault="0086521B">
      <w:pPr>
        <w:pStyle w:val="a3"/>
        <w:ind w:left="1419" w:right="137" w:firstLine="707"/>
      </w:pPr>
      <w:r>
        <w:t xml:space="preserve">При этом если один из случаев лечения, оплачиваемых по двум КСГ, является прерванным, его оплата осуществляется в соответствии с правилами, установленными </w:t>
      </w:r>
      <w:hyperlink w:anchor="_bookmark0" w:history="1">
        <w:r>
          <w:t>пунктом 1</w:t>
        </w:r>
      </w:hyperlink>
      <w:r>
        <w:t xml:space="preserve"> настоящего приложения.</w:t>
      </w:r>
    </w:p>
    <w:p w14:paraId="15A289EE" w14:textId="77777777" w:rsidR="0005778D" w:rsidRDefault="0005778D">
      <w:pPr>
        <w:pStyle w:val="a3"/>
        <w:spacing w:before="1"/>
        <w:jc w:val="left"/>
      </w:pPr>
    </w:p>
    <w:p w14:paraId="17923226" w14:textId="77777777" w:rsidR="0005778D" w:rsidRDefault="0086521B">
      <w:pPr>
        <w:pStyle w:val="a3"/>
        <w:ind w:left="1419" w:right="142" w:firstLine="707"/>
      </w:pPr>
      <w:r>
        <w:t>По каждому случаю оплаты медицинской помощи по двум КСГ должна быть проведена медико-экономическая экспертиза и, при необходимости, экспертиза качества медицинской помощи.</w:t>
      </w:r>
    </w:p>
    <w:p w14:paraId="5E9AA89B" w14:textId="77777777" w:rsidR="0005778D" w:rsidRDefault="0005778D">
      <w:pPr>
        <w:pStyle w:val="a3"/>
        <w:spacing w:before="1"/>
        <w:jc w:val="left"/>
      </w:pPr>
    </w:p>
    <w:p w14:paraId="6E43231D" w14:textId="77777777" w:rsidR="0005778D" w:rsidRDefault="0086521B">
      <w:pPr>
        <w:pStyle w:val="a3"/>
        <w:ind w:left="1419" w:right="139" w:firstLine="707"/>
      </w:pPr>
      <w:r>
        <w:t xml:space="preserve">При оплате случаев лечения, подлежащих оплате по двум КСГ по основаниям, изложенным в подпунктах </w:t>
      </w:r>
      <w:hyperlink w:anchor="_bookmark5" w:history="1">
        <w:r>
          <w:t>3.2 – 3.9 пункта 3</w:t>
        </w:r>
      </w:hyperlink>
      <w:r>
        <w:t xml:space="preserve"> настоящего приложения,</w:t>
      </w:r>
      <w:r>
        <w:rPr>
          <w:spacing w:val="-18"/>
        </w:rPr>
        <w:t xml:space="preserve"> </w:t>
      </w:r>
      <w:r>
        <w:t>случай</w:t>
      </w:r>
      <w:r>
        <w:rPr>
          <w:spacing w:val="-17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перевода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может</w:t>
      </w:r>
      <w:r>
        <w:rPr>
          <w:spacing w:val="-17"/>
        </w:rPr>
        <w:t xml:space="preserve"> </w:t>
      </w:r>
      <w:r>
        <w:t>считаться</w:t>
      </w:r>
      <w:r>
        <w:rPr>
          <w:spacing w:val="-18"/>
        </w:rPr>
        <w:t xml:space="preserve"> </w:t>
      </w:r>
      <w:r>
        <w:t>прерванным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 xml:space="preserve">основаниям, изложенным в </w:t>
      </w:r>
      <w:hyperlink w:anchor="_bookmark0" w:history="1">
        <w:r>
          <w:t>подпунктах 2 – 4 пункта 1</w:t>
        </w:r>
      </w:hyperlink>
      <w:r>
        <w:t xml:space="preserve"> настоящего приложения.</w:t>
      </w:r>
    </w:p>
    <w:p w14:paraId="20A70374" w14:textId="77777777" w:rsidR="0005778D" w:rsidRDefault="0086521B">
      <w:pPr>
        <w:pStyle w:val="1"/>
        <w:numPr>
          <w:ilvl w:val="0"/>
          <w:numId w:val="11"/>
        </w:numPr>
        <w:tabs>
          <w:tab w:val="left" w:pos="2406"/>
        </w:tabs>
        <w:spacing w:before="320" w:line="259" w:lineRule="auto"/>
        <w:ind w:left="1419" w:right="136" w:firstLine="707"/>
        <w:jc w:val="both"/>
      </w:pPr>
      <w:r>
        <w:t xml:space="preserve">Оплата случаев лечения, предполагающих сочетание оказания высокотехнологичной и специализированной медицинской помощи </w:t>
      </w:r>
      <w:r>
        <w:rPr>
          <w:spacing w:val="-2"/>
        </w:rPr>
        <w:t>пациенту</w:t>
      </w:r>
    </w:p>
    <w:p w14:paraId="423C2C9E" w14:textId="77777777" w:rsidR="0005778D" w:rsidRDefault="0005778D">
      <w:pPr>
        <w:pStyle w:val="a3"/>
        <w:spacing w:before="128"/>
        <w:jc w:val="left"/>
        <w:rPr>
          <w:b/>
        </w:rPr>
      </w:pPr>
    </w:p>
    <w:p w14:paraId="19887B13" w14:textId="77777777" w:rsidR="0005778D" w:rsidRDefault="0086521B">
      <w:pPr>
        <w:pStyle w:val="a4"/>
        <w:numPr>
          <w:ilvl w:val="1"/>
          <w:numId w:val="11"/>
        </w:numPr>
        <w:tabs>
          <w:tab w:val="left" w:pos="2617"/>
        </w:tabs>
        <w:ind w:left="1419" w:right="138" w:firstLine="707"/>
        <w:jc w:val="both"/>
        <w:rPr>
          <w:sz w:val="28"/>
        </w:rPr>
      </w:pPr>
      <w:r>
        <w:rPr>
          <w:sz w:val="28"/>
        </w:rPr>
        <w:t>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ВМП (приложение № 1 к Программе госгарантий), либо после оказания ВМП определяются</w:t>
      </w:r>
      <w:r>
        <w:rPr>
          <w:spacing w:val="-18"/>
          <w:sz w:val="28"/>
        </w:rPr>
        <w:t xml:space="preserve"> </w:t>
      </w:r>
      <w:r>
        <w:rPr>
          <w:sz w:val="28"/>
        </w:rPr>
        <w:t>показания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оказанию</w:t>
      </w:r>
      <w:r>
        <w:rPr>
          <w:spacing w:val="-17"/>
          <w:sz w:val="28"/>
        </w:rPr>
        <w:t xml:space="preserve"> </w:t>
      </w:r>
      <w:r>
        <w:rPr>
          <w:sz w:val="28"/>
        </w:rPr>
        <w:t>специализированной</w:t>
      </w:r>
      <w:r>
        <w:rPr>
          <w:spacing w:val="-18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17"/>
          <w:sz w:val="28"/>
        </w:rPr>
        <w:t xml:space="preserve"> </w:t>
      </w:r>
      <w:r>
        <w:rPr>
          <w:sz w:val="28"/>
        </w:rPr>
        <w:t>помощи, указанные случаи оплачиваются дважды, в рамках специализированной медицинской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7"/>
          <w:sz w:val="28"/>
        </w:rPr>
        <w:t xml:space="preserve"> </w:t>
      </w:r>
      <w:r>
        <w:rPr>
          <w:sz w:val="28"/>
        </w:rPr>
        <w:t>КСГ,</w:t>
      </w:r>
      <w:r>
        <w:rPr>
          <w:spacing w:val="-18"/>
          <w:sz w:val="28"/>
        </w:rPr>
        <w:t xml:space="preserve"> </w:t>
      </w:r>
      <w:r>
        <w:rPr>
          <w:sz w:val="28"/>
        </w:rPr>
        <w:t>а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7"/>
          <w:sz w:val="28"/>
        </w:rPr>
        <w:t xml:space="preserve"> </w:t>
      </w:r>
      <w:r>
        <w:rPr>
          <w:sz w:val="28"/>
        </w:rPr>
        <w:t>ВМП</w:t>
      </w:r>
      <w:r>
        <w:rPr>
          <w:spacing w:val="-18"/>
          <w:sz w:val="28"/>
        </w:rPr>
        <w:t xml:space="preserve"> </w:t>
      </w:r>
      <w:r>
        <w:rPr>
          <w:sz w:val="28"/>
        </w:rPr>
        <w:t>-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>нормативу (среднему нормативу) финансовых затрат на единицу объема медицинской помощи.</w:t>
      </w:r>
      <w:r>
        <w:rPr>
          <w:spacing w:val="-15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этом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предоперационный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послеоперационный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13"/>
          <w:sz w:val="28"/>
        </w:rPr>
        <w:t xml:space="preserve"> </w:t>
      </w:r>
      <w:r>
        <w:rPr>
          <w:sz w:val="28"/>
        </w:rPr>
        <w:t>включается в законченный случай лечения как для специализированной, так и для высокотехнологичной медицинской помощи, и не может быть представлен к оплате по второму тарифу.</w:t>
      </w:r>
    </w:p>
    <w:p w14:paraId="23E63AEE" w14:textId="77777777" w:rsidR="0005778D" w:rsidRDefault="0086521B">
      <w:pPr>
        <w:pStyle w:val="a3"/>
        <w:spacing w:before="1" w:line="322" w:lineRule="exact"/>
        <w:ind w:left="2127"/>
      </w:pPr>
      <w:r>
        <w:t>Если</w:t>
      </w:r>
      <w:r>
        <w:rPr>
          <w:spacing w:val="55"/>
        </w:rPr>
        <w:t xml:space="preserve"> </w:t>
      </w:r>
      <w:r>
        <w:t>пациенту</w:t>
      </w:r>
      <w:r>
        <w:rPr>
          <w:spacing w:val="58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момент</w:t>
      </w:r>
      <w:r>
        <w:rPr>
          <w:spacing w:val="57"/>
        </w:rPr>
        <w:t xml:space="preserve"> </w:t>
      </w:r>
      <w:r>
        <w:t>оказания</w:t>
      </w:r>
      <w:r>
        <w:rPr>
          <w:spacing w:val="64"/>
        </w:rPr>
        <w:t xml:space="preserve"> </w:t>
      </w:r>
      <w:r>
        <w:t>ВМП</w:t>
      </w:r>
      <w:r>
        <w:rPr>
          <w:spacing w:val="59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профилям</w:t>
      </w:r>
      <w:r>
        <w:rPr>
          <w:spacing w:val="59"/>
        </w:rPr>
        <w:t xml:space="preserve"> </w:t>
      </w:r>
      <w:r>
        <w:rPr>
          <w:spacing w:val="-2"/>
        </w:rPr>
        <w:t>«неонатология»,</w:t>
      </w:r>
    </w:p>
    <w:p w14:paraId="526F8AAF" w14:textId="77777777" w:rsidR="0005778D" w:rsidRDefault="0086521B">
      <w:pPr>
        <w:pStyle w:val="a3"/>
        <w:ind w:left="1419" w:right="135"/>
      </w:pPr>
      <w:r>
        <w:t>«детская хирургия в период новорожденности», «офтальмология», «сердечно-сосудистая хирургия», «педиатрия», «торакальная хирургия»</w:t>
      </w:r>
      <w:r>
        <w:rPr>
          <w:spacing w:val="40"/>
        </w:rPr>
        <w:t xml:space="preserve"> </w:t>
      </w:r>
      <w:r>
        <w:t xml:space="preserve">определяются показания к проведению </w:t>
      </w:r>
      <w:hyperlink w:anchor="_bookmark8" w:history="1">
        <w:r>
          <w:t>иммунизации против респираторно-синцитиальной</w:t>
        </w:r>
      </w:hyperlink>
      <w:r>
        <w:t xml:space="preserve"> </w:t>
      </w:r>
      <w:hyperlink w:anchor="_bookmark8" w:history="1">
        <w:r>
          <w:t>вирусной</w:t>
        </w:r>
        <w:r>
          <w:rPr>
            <w:spacing w:val="-18"/>
          </w:rPr>
          <w:t xml:space="preserve"> </w:t>
        </w:r>
        <w:r>
          <w:t>(РСВ)</w:t>
        </w:r>
      </w:hyperlink>
      <w:r>
        <w:rPr>
          <w:spacing w:val="-17"/>
        </w:rPr>
        <w:t xml:space="preserve"> </w:t>
      </w:r>
      <w:r>
        <w:t>инфекции,</w:t>
      </w:r>
      <w:r>
        <w:rPr>
          <w:spacing w:val="-18"/>
        </w:rPr>
        <w:t xml:space="preserve"> </w:t>
      </w:r>
      <w:r>
        <w:t>то</w:t>
      </w:r>
      <w:r>
        <w:rPr>
          <w:spacing w:val="-17"/>
        </w:rPr>
        <w:t xml:space="preserve"> </w:t>
      </w:r>
      <w:r>
        <w:t>данный</w:t>
      </w:r>
      <w:r>
        <w:rPr>
          <w:spacing w:val="-18"/>
        </w:rPr>
        <w:t xml:space="preserve"> </w:t>
      </w:r>
      <w:r>
        <w:t>случай</w:t>
      </w:r>
      <w:r>
        <w:rPr>
          <w:spacing w:val="-17"/>
        </w:rPr>
        <w:t xml:space="preserve"> </w:t>
      </w:r>
      <w:r>
        <w:t>оплачивается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двум</w:t>
      </w:r>
      <w:r>
        <w:rPr>
          <w:spacing w:val="-18"/>
        </w:rPr>
        <w:t xml:space="preserve"> </w:t>
      </w:r>
      <w:r>
        <w:t>(нескольким) тарифам: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t>ВМП</w:t>
      </w:r>
      <w:r>
        <w:rPr>
          <w:spacing w:val="-12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соответствующему</w:t>
      </w:r>
      <w:r>
        <w:rPr>
          <w:spacing w:val="-13"/>
        </w:rPr>
        <w:t xml:space="preserve"> </w:t>
      </w:r>
      <w:r>
        <w:t>нормативу</w:t>
      </w:r>
      <w:r>
        <w:rPr>
          <w:spacing w:val="-13"/>
        </w:rPr>
        <w:t xml:space="preserve"> </w:t>
      </w:r>
      <w:r>
        <w:t>(среднему</w:t>
      </w:r>
      <w:r>
        <w:rPr>
          <w:spacing w:val="-15"/>
        </w:rPr>
        <w:t xml:space="preserve"> </w:t>
      </w:r>
      <w:r>
        <w:t>нормативу) финансовых</w:t>
      </w:r>
      <w:r>
        <w:rPr>
          <w:spacing w:val="70"/>
        </w:rPr>
        <w:t xml:space="preserve">  </w:t>
      </w:r>
      <w:r>
        <w:t>затрат</w:t>
      </w:r>
      <w:r>
        <w:rPr>
          <w:spacing w:val="70"/>
        </w:rPr>
        <w:t xml:space="preserve">  </w:t>
      </w:r>
      <w:r>
        <w:t>на</w:t>
      </w:r>
      <w:r>
        <w:rPr>
          <w:spacing w:val="70"/>
        </w:rPr>
        <w:t xml:space="preserve">  </w:t>
      </w:r>
      <w:r>
        <w:t>единицу</w:t>
      </w:r>
      <w:r>
        <w:rPr>
          <w:spacing w:val="70"/>
        </w:rPr>
        <w:t xml:space="preserve">  </w:t>
      </w:r>
      <w:r>
        <w:t>объема</w:t>
      </w:r>
      <w:r>
        <w:rPr>
          <w:spacing w:val="70"/>
        </w:rPr>
        <w:t xml:space="preserve">  </w:t>
      </w:r>
      <w:r>
        <w:t>медицинской</w:t>
      </w:r>
      <w:r>
        <w:rPr>
          <w:spacing w:val="70"/>
        </w:rPr>
        <w:t xml:space="preserve">  </w:t>
      </w:r>
      <w:r>
        <w:t>помощи</w:t>
      </w:r>
      <w:r>
        <w:rPr>
          <w:spacing w:val="70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по</w:t>
      </w:r>
    </w:p>
    <w:p w14:paraId="1C284DB1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1E09C3AD" w14:textId="77777777" w:rsidR="0005778D" w:rsidRDefault="0005778D">
      <w:pPr>
        <w:pStyle w:val="a3"/>
        <w:spacing w:before="81"/>
        <w:jc w:val="left"/>
      </w:pPr>
    </w:p>
    <w:p w14:paraId="77A4985D" w14:textId="77777777" w:rsidR="0005778D" w:rsidRDefault="0086521B">
      <w:pPr>
        <w:pStyle w:val="a3"/>
        <w:spacing w:line="322" w:lineRule="exact"/>
        <w:ind w:left="1419"/>
      </w:pPr>
      <w:r>
        <w:t>соответствующей</w:t>
      </w:r>
      <w:r>
        <w:rPr>
          <w:spacing w:val="-9"/>
        </w:rPr>
        <w:t xml:space="preserve"> </w:t>
      </w:r>
      <w:r>
        <w:t>КСГ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специализированной</w:t>
      </w:r>
      <w:r>
        <w:rPr>
          <w:spacing w:val="-8"/>
        </w:rPr>
        <w:t xml:space="preserve"> </w:t>
      </w:r>
      <w:r>
        <w:t>медицинской</w:t>
      </w:r>
      <w:r>
        <w:rPr>
          <w:spacing w:val="-10"/>
        </w:rPr>
        <w:t xml:space="preserve"> </w:t>
      </w:r>
      <w:r>
        <w:rPr>
          <w:spacing w:val="-2"/>
        </w:rPr>
        <w:t>помощи.</w:t>
      </w:r>
    </w:p>
    <w:p w14:paraId="007623CC" w14:textId="77777777" w:rsidR="0005778D" w:rsidRDefault="0086521B">
      <w:pPr>
        <w:pStyle w:val="a3"/>
        <w:ind w:left="1419" w:right="145" w:firstLine="707"/>
      </w:pPr>
      <w:r>
        <w:t>Кратность применения КСГ «Проведение иммунизации против респираторно-синцитиальной вирусной инфекции» должна соответствовать количеству</w:t>
      </w:r>
      <w:r>
        <w:rPr>
          <w:spacing w:val="-11"/>
        </w:rPr>
        <w:t xml:space="preserve"> </w:t>
      </w:r>
      <w:r>
        <w:t>введений</w:t>
      </w:r>
      <w:r>
        <w:rPr>
          <w:spacing w:val="-12"/>
        </w:rPr>
        <w:t xml:space="preserve"> </w:t>
      </w:r>
      <w:r>
        <w:t>паливизумаба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иммунизации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весь</w:t>
      </w:r>
      <w:r>
        <w:rPr>
          <w:spacing w:val="-13"/>
        </w:rPr>
        <w:t xml:space="preserve"> </w:t>
      </w:r>
      <w:r>
        <w:t xml:space="preserve">период </w:t>
      </w:r>
      <w:r>
        <w:rPr>
          <w:spacing w:val="-2"/>
        </w:rPr>
        <w:t>госпитализации.</w:t>
      </w:r>
    </w:p>
    <w:p w14:paraId="4F47EDE6" w14:textId="77777777" w:rsidR="0005778D" w:rsidRDefault="0005778D">
      <w:pPr>
        <w:pStyle w:val="a3"/>
        <w:spacing w:before="1"/>
        <w:jc w:val="left"/>
      </w:pPr>
    </w:p>
    <w:p w14:paraId="157E7184" w14:textId="77777777" w:rsidR="0005778D" w:rsidRDefault="0086521B">
      <w:pPr>
        <w:pStyle w:val="a4"/>
        <w:numPr>
          <w:ilvl w:val="1"/>
          <w:numId w:val="11"/>
        </w:numPr>
        <w:tabs>
          <w:tab w:val="left" w:pos="2661"/>
        </w:tabs>
        <w:ind w:left="1419" w:right="137" w:firstLine="707"/>
        <w:jc w:val="both"/>
        <w:rPr>
          <w:sz w:val="28"/>
        </w:rPr>
      </w:pPr>
      <w:r>
        <w:rPr>
          <w:sz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15"/>
          <w:sz w:val="28"/>
        </w:rPr>
        <w:t xml:space="preserve"> </w:t>
      </w:r>
      <w:r>
        <w:rPr>
          <w:sz w:val="28"/>
        </w:rPr>
        <w:t>лечения,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оказании</w:t>
      </w:r>
      <w:r>
        <w:rPr>
          <w:spacing w:val="-16"/>
          <w:sz w:val="28"/>
        </w:rPr>
        <w:t xml:space="preserve"> </w:t>
      </w:r>
      <w:r>
        <w:rPr>
          <w:sz w:val="28"/>
        </w:rPr>
        <w:t>детям</w:t>
      </w:r>
      <w:r>
        <w:rPr>
          <w:spacing w:val="-15"/>
          <w:sz w:val="28"/>
        </w:rPr>
        <w:t xml:space="preserve"> </w:t>
      </w:r>
      <w:r>
        <w:rPr>
          <w:sz w:val="28"/>
        </w:rPr>
        <w:t>специализированной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либо высокотехнологичной медицинской помощи и оплачивается медицинским организациям педиатрического профиля, имеющим необходимые лицензии (уведомления на оказание медицинской деятельности), в соответствии с установленными способами оплаты.</w:t>
      </w:r>
    </w:p>
    <w:p w14:paraId="2ED5958B" w14:textId="77777777" w:rsidR="0005778D" w:rsidRDefault="0005778D">
      <w:pPr>
        <w:pStyle w:val="a3"/>
        <w:spacing w:before="1"/>
        <w:jc w:val="left"/>
      </w:pPr>
    </w:p>
    <w:p w14:paraId="52D6BF00" w14:textId="77777777" w:rsidR="0005778D" w:rsidRDefault="0086521B">
      <w:pPr>
        <w:pStyle w:val="1"/>
        <w:numPr>
          <w:ilvl w:val="0"/>
          <w:numId w:val="11"/>
        </w:numPr>
        <w:tabs>
          <w:tab w:val="left" w:pos="2407"/>
        </w:tabs>
        <w:ind w:hanging="280"/>
        <w:jc w:val="left"/>
      </w:pPr>
      <w:r>
        <w:t>Оплата</w:t>
      </w:r>
      <w:r>
        <w:rPr>
          <w:spacing w:val="-10"/>
        </w:rPr>
        <w:t xml:space="preserve"> </w:t>
      </w:r>
      <w:r>
        <w:t>случаев</w:t>
      </w:r>
      <w:r>
        <w:rPr>
          <w:spacing w:val="-8"/>
        </w:rPr>
        <w:t xml:space="preserve"> </w:t>
      </w:r>
      <w:r>
        <w:t>лечения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профилю</w:t>
      </w:r>
      <w:r>
        <w:rPr>
          <w:spacing w:val="-8"/>
        </w:rPr>
        <w:t xml:space="preserve"> </w:t>
      </w:r>
      <w:r>
        <w:t>«Акушерство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гинекология».</w:t>
      </w:r>
    </w:p>
    <w:p w14:paraId="136A441C" w14:textId="77777777" w:rsidR="0005778D" w:rsidRDefault="0005778D">
      <w:pPr>
        <w:pStyle w:val="a3"/>
        <w:spacing w:before="126"/>
        <w:jc w:val="left"/>
        <w:rPr>
          <w:b/>
        </w:rPr>
      </w:pPr>
    </w:p>
    <w:p w14:paraId="6EC3A93B" w14:textId="77777777" w:rsidR="0005778D" w:rsidRDefault="0086521B">
      <w:pPr>
        <w:pStyle w:val="a4"/>
        <w:numPr>
          <w:ilvl w:val="1"/>
          <w:numId w:val="11"/>
        </w:numPr>
        <w:tabs>
          <w:tab w:val="left" w:pos="2617"/>
        </w:tabs>
        <w:ind w:left="1419" w:right="142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стационарных</w:t>
      </w:r>
      <w:r>
        <w:rPr>
          <w:spacing w:val="-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КСГ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-9"/>
          <w:sz w:val="28"/>
        </w:rPr>
        <w:t xml:space="preserve"> </w:t>
      </w:r>
      <w:r>
        <w:rPr>
          <w:sz w:val="28"/>
        </w:rPr>
        <w:t>«Акушерство и гинекология», предусматривающих родоразрешение, включены расходы на пребывание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новорожденного в медицинской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где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«Неонатология».</w:t>
      </w:r>
    </w:p>
    <w:p w14:paraId="63402C13" w14:textId="77777777" w:rsidR="0005778D" w:rsidRDefault="0005778D">
      <w:pPr>
        <w:pStyle w:val="a3"/>
        <w:jc w:val="left"/>
      </w:pPr>
    </w:p>
    <w:p w14:paraId="2FE7C79E" w14:textId="77777777" w:rsidR="0005778D" w:rsidRDefault="0086521B">
      <w:pPr>
        <w:pStyle w:val="a4"/>
        <w:numPr>
          <w:ilvl w:val="1"/>
          <w:numId w:val="11"/>
        </w:numPr>
        <w:tabs>
          <w:tab w:val="left" w:pos="2617"/>
        </w:tabs>
        <w:ind w:left="1419" w:right="138" w:firstLine="707"/>
        <w:jc w:val="both"/>
        <w:rPr>
          <w:sz w:val="28"/>
        </w:rPr>
      </w:pPr>
      <w:r>
        <w:rPr>
          <w:sz w:val="28"/>
        </w:rPr>
        <w:t>Учитывая возможность проведения отдельных этапов процедуры экстракорпорального оплодотворения (далее –</w:t>
      </w:r>
      <w:r>
        <w:rPr>
          <w:spacing w:val="-2"/>
          <w:sz w:val="28"/>
        </w:rPr>
        <w:t xml:space="preserve"> </w:t>
      </w:r>
      <w:r>
        <w:rPr>
          <w:sz w:val="28"/>
        </w:rPr>
        <w:t>ЭКО), а также возможность криоконсервации и размораживания эмбрионов для оплаты случаев предусмотрены КСГ ds02.008-ds02.011.</w:t>
      </w:r>
    </w:p>
    <w:p w14:paraId="69E1D5C2" w14:textId="77777777" w:rsidR="0005778D" w:rsidRDefault="0086521B">
      <w:pPr>
        <w:pStyle w:val="a3"/>
        <w:spacing w:before="1"/>
        <w:ind w:left="1419" w:right="145" w:firstLine="707"/>
      </w:pPr>
      <w:r>
        <w:t xml:space="preserve">Отнесение случаев проведения ЭКО к КСГ осуществляется на основании иных классификационных критериев, отражающих проведение различных его этапов (полная расшифровка кодов ДКК представлена в Методических </w:t>
      </w:r>
      <w:r>
        <w:rPr>
          <w:spacing w:val="-2"/>
        </w:rPr>
        <w:t>рекомендациях).</w:t>
      </w:r>
    </w:p>
    <w:p w14:paraId="17D259C2" w14:textId="77777777" w:rsidR="0005778D" w:rsidRDefault="0086521B">
      <w:pPr>
        <w:pStyle w:val="a3"/>
        <w:ind w:left="1419" w:right="139" w:firstLine="707"/>
      </w:pPr>
      <w:r>
        <w:t>В</w:t>
      </w:r>
      <w:r>
        <w:rPr>
          <w:spacing w:val="-1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базовый</w:t>
      </w:r>
      <w:r>
        <w:rPr>
          <w:spacing w:val="-2"/>
        </w:rPr>
        <w:t xml:space="preserve"> </w:t>
      </w:r>
      <w:r>
        <w:t>цикл</w:t>
      </w:r>
      <w:r>
        <w:rPr>
          <w:spacing w:val="-1"/>
        </w:rPr>
        <w:t xml:space="preserve"> </w:t>
      </w:r>
      <w:r>
        <w:t>ЭКО завершен по итогам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(стимуляция суперовуляции), I-II этапов (получение яйцеклетки), I-III этапов (экстракорпоральное оплодотворение и культивирование эмбрионов) без последующей криоконсервации эмбрионов, оплата случая осуществляется по КСГ ds02.009 «Экстракорпоральное оплодотворение (уровень 2)».</w:t>
      </w:r>
    </w:p>
    <w:p w14:paraId="7BCA18A0" w14:textId="77777777" w:rsidR="0005778D" w:rsidRDefault="0086521B">
      <w:pPr>
        <w:pStyle w:val="a3"/>
        <w:ind w:left="1419" w:right="139" w:firstLine="707"/>
      </w:pPr>
      <w:r>
        <w:t>В случае проведения первых трех этапов цикла ЭКО c последующей криоконсервацией эмбрионов без переноса эмбрионов, а также проведения в рамках случая госпитализации всех четырех этапов цикла ЭКО без осуществления криоконсервации эмбрионов, оплата случая осуществляется по КСГ ds02.010 «Экстракорпоральное оплодотворение (уровень 3)».</w:t>
      </w:r>
    </w:p>
    <w:p w14:paraId="131FB853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670F8BF3" w14:textId="77777777" w:rsidR="0005778D" w:rsidRDefault="0005778D">
      <w:pPr>
        <w:pStyle w:val="a3"/>
        <w:spacing w:before="81"/>
        <w:jc w:val="left"/>
      </w:pPr>
    </w:p>
    <w:p w14:paraId="5A78D15A" w14:textId="77777777" w:rsidR="0005778D" w:rsidRDefault="0086521B">
      <w:pPr>
        <w:pStyle w:val="a3"/>
        <w:ind w:left="1419" w:right="145" w:firstLine="707"/>
      </w:pPr>
      <w:r>
        <w:t>В случае проведения в рамках одного случая всех этапов цикла ЭКО c последующей криоконсервацией эмбрионов, оплата случая осуществляется по КСГ ds02.011 «Экстракорпоральное оплодотворение (уровень 4)».</w:t>
      </w:r>
    </w:p>
    <w:p w14:paraId="68044EFF" w14:textId="77777777" w:rsidR="0005778D" w:rsidRDefault="0086521B">
      <w:pPr>
        <w:pStyle w:val="a3"/>
        <w:ind w:left="1419" w:right="144" w:firstLine="707"/>
      </w:pPr>
      <w:r>
        <w:t>В случае проведения цикла ЭКО с применением криоконсервированных эмбрионов,</w:t>
      </w:r>
      <w:r>
        <w:rPr>
          <w:spacing w:val="67"/>
          <w:w w:val="150"/>
        </w:rPr>
        <w:t xml:space="preserve">  </w:t>
      </w:r>
      <w:r>
        <w:t>случай</w:t>
      </w:r>
      <w:r>
        <w:rPr>
          <w:spacing w:val="67"/>
          <w:w w:val="150"/>
        </w:rPr>
        <w:t xml:space="preserve">  </w:t>
      </w:r>
      <w:r>
        <w:t>госпитализации</w:t>
      </w:r>
      <w:r>
        <w:rPr>
          <w:spacing w:val="67"/>
          <w:w w:val="150"/>
        </w:rPr>
        <w:t xml:space="preserve">  </w:t>
      </w:r>
      <w:r>
        <w:t>оплачивается</w:t>
      </w:r>
      <w:r>
        <w:rPr>
          <w:spacing w:val="66"/>
          <w:w w:val="150"/>
        </w:rPr>
        <w:t xml:space="preserve">  </w:t>
      </w:r>
      <w:r>
        <w:t>по</w:t>
      </w:r>
      <w:r>
        <w:rPr>
          <w:spacing w:val="68"/>
          <w:w w:val="150"/>
        </w:rPr>
        <w:t xml:space="preserve">  </w:t>
      </w:r>
      <w:r>
        <w:t>КСГ</w:t>
      </w:r>
      <w:r>
        <w:rPr>
          <w:spacing w:val="67"/>
          <w:w w:val="150"/>
        </w:rPr>
        <w:t xml:space="preserve">  </w:t>
      </w:r>
      <w:r>
        <w:rPr>
          <w:spacing w:val="-2"/>
        </w:rPr>
        <w:t>ds02.008</w:t>
      </w:r>
    </w:p>
    <w:p w14:paraId="08577CA9" w14:textId="77777777" w:rsidR="0005778D" w:rsidRDefault="0086521B">
      <w:pPr>
        <w:pStyle w:val="a3"/>
        <w:spacing w:before="1" w:line="322" w:lineRule="exact"/>
        <w:ind w:left="1419"/>
      </w:pPr>
      <w:r>
        <w:t>«Экстракорпоральное</w:t>
      </w:r>
      <w:r>
        <w:rPr>
          <w:spacing w:val="-13"/>
        </w:rPr>
        <w:t xml:space="preserve"> </w:t>
      </w:r>
      <w:r>
        <w:t>оплодотворение</w:t>
      </w:r>
      <w:r>
        <w:rPr>
          <w:spacing w:val="-13"/>
        </w:rPr>
        <w:t xml:space="preserve"> </w:t>
      </w:r>
      <w:r>
        <w:t>(уровень</w:t>
      </w:r>
      <w:r>
        <w:rPr>
          <w:spacing w:val="-9"/>
        </w:rPr>
        <w:t xml:space="preserve"> </w:t>
      </w:r>
      <w:r>
        <w:rPr>
          <w:spacing w:val="-4"/>
        </w:rPr>
        <w:t>1)».</w:t>
      </w:r>
    </w:p>
    <w:p w14:paraId="1F5601B7" w14:textId="77777777" w:rsidR="0005778D" w:rsidRDefault="0086521B">
      <w:pPr>
        <w:pStyle w:val="a3"/>
        <w:ind w:left="1419" w:right="147" w:firstLine="707"/>
      </w:pPr>
      <w:r>
        <w:t xml:space="preserve">Хранение криоконсервированных эмбрионов за счет средств ОМС не </w:t>
      </w:r>
      <w:r>
        <w:rPr>
          <w:spacing w:val="-2"/>
        </w:rPr>
        <w:t>осуществляется.</w:t>
      </w:r>
    </w:p>
    <w:p w14:paraId="418C844D" w14:textId="77777777" w:rsidR="0005778D" w:rsidRDefault="0086521B">
      <w:pPr>
        <w:pStyle w:val="a3"/>
        <w:ind w:left="1419" w:right="147" w:firstLine="707"/>
      </w:pPr>
      <w:r>
        <w:t>Оптимальная длительность случая при проведении криопереноса составляет один день в условиях дневного стационара.</w:t>
      </w:r>
    </w:p>
    <w:p w14:paraId="46BC4800" w14:textId="77777777" w:rsidR="0005778D" w:rsidRDefault="0086521B">
      <w:pPr>
        <w:pStyle w:val="1"/>
        <w:numPr>
          <w:ilvl w:val="0"/>
          <w:numId w:val="11"/>
        </w:numPr>
        <w:tabs>
          <w:tab w:val="left" w:pos="2407"/>
        </w:tabs>
        <w:spacing w:before="320"/>
        <w:ind w:hanging="280"/>
        <w:jc w:val="both"/>
      </w:pPr>
      <w:r>
        <w:t>Оплата</w:t>
      </w:r>
      <w:r>
        <w:rPr>
          <w:spacing w:val="-7"/>
        </w:rPr>
        <w:t xml:space="preserve"> </w:t>
      </w:r>
      <w:r>
        <w:t>случаев</w:t>
      </w:r>
      <w:r>
        <w:rPr>
          <w:spacing w:val="-9"/>
        </w:rPr>
        <w:t xml:space="preserve"> </w:t>
      </w:r>
      <w:r>
        <w:t>лечения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профилю</w:t>
      </w:r>
      <w:r>
        <w:rPr>
          <w:spacing w:val="-6"/>
        </w:rPr>
        <w:t xml:space="preserve"> </w:t>
      </w:r>
      <w:r>
        <w:rPr>
          <w:spacing w:val="-2"/>
        </w:rPr>
        <w:t>«Онкология».</w:t>
      </w:r>
    </w:p>
    <w:p w14:paraId="40231386" w14:textId="77777777" w:rsidR="0005778D" w:rsidRDefault="0005778D">
      <w:pPr>
        <w:pStyle w:val="a3"/>
        <w:spacing w:before="26"/>
        <w:jc w:val="left"/>
        <w:rPr>
          <w:b/>
        </w:rPr>
      </w:pPr>
    </w:p>
    <w:p w14:paraId="1CB0C842" w14:textId="77777777" w:rsidR="0005778D" w:rsidRDefault="0086521B">
      <w:pPr>
        <w:pStyle w:val="a4"/>
        <w:numPr>
          <w:ilvl w:val="1"/>
          <w:numId w:val="11"/>
        </w:numPr>
        <w:tabs>
          <w:tab w:val="left" w:pos="2668"/>
        </w:tabs>
        <w:spacing w:line="242" w:lineRule="auto"/>
        <w:ind w:left="1419" w:right="142" w:firstLine="707"/>
        <w:jc w:val="both"/>
        <w:rPr>
          <w:sz w:val="28"/>
        </w:rPr>
      </w:pPr>
      <w:r>
        <w:rPr>
          <w:sz w:val="28"/>
        </w:rPr>
        <w:t>Оплата по КСГ st19 и ds19 осуществляется при указании профиля медицинской помощи «онкология», «радиология», «радиотерапия».</w:t>
      </w:r>
    </w:p>
    <w:p w14:paraId="44FF57E1" w14:textId="77777777" w:rsidR="0005778D" w:rsidRDefault="0086521B">
      <w:pPr>
        <w:pStyle w:val="a3"/>
        <w:spacing w:line="317" w:lineRule="exact"/>
        <w:ind w:left="2127"/>
      </w:pPr>
      <w:r>
        <w:t>За</w:t>
      </w:r>
      <w:r>
        <w:rPr>
          <w:spacing w:val="-9"/>
        </w:rPr>
        <w:t xml:space="preserve"> </w:t>
      </w:r>
      <w:r>
        <w:t>исключением</w:t>
      </w:r>
      <w:r>
        <w:rPr>
          <w:spacing w:val="-9"/>
        </w:rPr>
        <w:t xml:space="preserve"> </w:t>
      </w:r>
      <w:r>
        <w:t>КСГ</w:t>
      </w:r>
      <w:r>
        <w:rPr>
          <w:spacing w:val="-9"/>
        </w:rPr>
        <w:t xml:space="preserve"> </w:t>
      </w:r>
      <w:r>
        <w:t>без</w:t>
      </w:r>
      <w:r>
        <w:rPr>
          <w:spacing w:val="-8"/>
        </w:rPr>
        <w:t xml:space="preserve"> </w:t>
      </w:r>
      <w:r>
        <w:t>специального</w:t>
      </w:r>
      <w:r>
        <w:rPr>
          <w:spacing w:val="-12"/>
        </w:rPr>
        <w:t xml:space="preserve"> </w:t>
      </w:r>
      <w:r>
        <w:t>противоопухолевого</w:t>
      </w:r>
      <w:r>
        <w:rPr>
          <w:spacing w:val="-7"/>
        </w:rPr>
        <w:t xml:space="preserve"> </w:t>
      </w:r>
      <w:r>
        <w:rPr>
          <w:spacing w:val="-2"/>
        </w:rPr>
        <w:t>лечения</w:t>
      </w:r>
    </w:p>
    <w:p w14:paraId="12DB2CA8" w14:textId="77777777" w:rsidR="0005778D" w:rsidRDefault="0086521B">
      <w:pPr>
        <w:pStyle w:val="a4"/>
        <w:numPr>
          <w:ilvl w:val="1"/>
          <w:numId w:val="11"/>
        </w:numPr>
        <w:tabs>
          <w:tab w:val="left" w:pos="2615"/>
        </w:tabs>
        <w:spacing w:line="322" w:lineRule="exact"/>
        <w:ind w:left="2615" w:hanging="488"/>
        <w:jc w:val="both"/>
        <w:rPr>
          <w:sz w:val="28"/>
        </w:rPr>
      </w:pPr>
      <w:r>
        <w:rPr>
          <w:sz w:val="28"/>
        </w:rPr>
        <w:t>Отнесение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КСГ,</w:t>
      </w:r>
      <w:r>
        <w:rPr>
          <w:spacing w:val="-9"/>
          <w:sz w:val="28"/>
        </w:rPr>
        <w:t xml:space="preserve"> </w:t>
      </w:r>
      <w:r>
        <w:rPr>
          <w:sz w:val="28"/>
        </w:rPr>
        <w:t>предусматривающим</w:t>
      </w:r>
      <w:r>
        <w:rPr>
          <w:spacing w:val="-7"/>
          <w:sz w:val="28"/>
        </w:rPr>
        <w:t xml:space="preserve"> </w:t>
      </w:r>
      <w:r>
        <w:rPr>
          <w:sz w:val="28"/>
        </w:rPr>
        <w:t>хирургическое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лечение</w:t>
      </w:r>
    </w:p>
    <w:p w14:paraId="7D4CDB4E" w14:textId="77777777" w:rsidR="0005778D" w:rsidRDefault="0086521B">
      <w:pPr>
        <w:pStyle w:val="a3"/>
        <w:ind w:left="1419" w:right="137" w:firstLine="707"/>
      </w:pPr>
      <w:r>
        <w:t>Отнесение к КСГ, предусматривающим хирургическое лечение, осуществляется при комбинации диагнозов по кодам МКБ-10: C00-C80, C97 и D00-D09 и услуг, обозначающих выполнение оперативного вмешательства, по коду медицинской услуги в соответствии с Номенклатурой.</w:t>
      </w:r>
    </w:p>
    <w:p w14:paraId="08863AF9" w14:textId="77777777" w:rsidR="0005778D" w:rsidRDefault="0086521B">
      <w:pPr>
        <w:pStyle w:val="a3"/>
        <w:spacing w:before="1"/>
        <w:ind w:left="1985"/>
      </w:pPr>
      <w:r>
        <w:t>К</w:t>
      </w:r>
      <w:r>
        <w:rPr>
          <w:spacing w:val="-3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КСГ</w:t>
      </w:r>
      <w:r>
        <w:rPr>
          <w:spacing w:val="-5"/>
        </w:rPr>
        <w:t xml:space="preserve"> </w:t>
      </w:r>
      <w:r>
        <w:rPr>
          <w:spacing w:val="-2"/>
        </w:rPr>
        <w:t>относятся:</w:t>
      </w:r>
    </w:p>
    <w:p w14:paraId="20910AD8" w14:textId="77777777" w:rsidR="0005778D" w:rsidRDefault="0005778D">
      <w:pPr>
        <w:pStyle w:val="a3"/>
        <w:spacing w:before="91"/>
        <w:jc w:val="left"/>
        <w:rPr>
          <w:sz w:val="20"/>
        </w:rPr>
      </w:pPr>
    </w:p>
    <w:tbl>
      <w:tblPr>
        <w:tblStyle w:val="TableNormal"/>
        <w:tblW w:w="0" w:type="auto"/>
        <w:tblInd w:w="1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8531"/>
      </w:tblGrid>
      <w:tr w:rsidR="0005778D" w14:paraId="32040356" w14:textId="77777777">
        <w:trPr>
          <w:trHeight w:val="755"/>
        </w:trPr>
        <w:tc>
          <w:tcPr>
            <w:tcW w:w="1097" w:type="dxa"/>
          </w:tcPr>
          <w:p w14:paraId="7759D6A2" w14:textId="77777777" w:rsidR="0005778D" w:rsidRDefault="0086521B">
            <w:pPr>
              <w:pStyle w:val="TableParagraph"/>
              <w:spacing w:before="102"/>
              <w:ind w:left="297" w:right="281" w:firstLine="40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 КСГ</w:t>
            </w:r>
          </w:p>
        </w:tc>
        <w:tc>
          <w:tcPr>
            <w:tcW w:w="8531" w:type="dxa"/>
          </w:tcPr>
          <w:p w14:paraId="4C8C00B5" w14:textId="77777777" w:rsidR="0005778D" w:rsidRDefault="0086521B">
            <w:pPr>
              <w:pStyle w:val="TableParagraph"/>
              <w:spacing w:before="239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КСГ</w:t>
            </w:r>
          </w:p>
        </w:tc>
      </w:tr>
      <w:tr w:rsidR="0005778D" w14:paraId="3A628301" w14:textId="77777777">
        <w:trPr>
          <w:trHeight w:val="479"/>
        </w:trPr>
        <w:tc>
          <w:tcPr>
            <w:tcW w:w="9628" w:type="dxa"/>
            <w:gridSpan w:val="2"/>
          </w:tcPr>
          <w:p w14:paraId="5F00BD14" w14:textId="77777777" w:rsidR="0005778D" w:rsidRDefault="0086521B">
            <w:pPr>
              <w:pStyle w:val="TableParagraph"/>
              <w:spacing w:before="102"/>
              <w:ind w:left="12" w:right="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Стационар</w:t>
            </w:r>
          </w:p>
        </w:tc>
      </w:tr>
      <w:tr w:rsidR="0005778D" w14:paraId="1793A0A3" w14:textId="77777777">
        <w:trPr>
          <w:trHeight w:val="755"/>
        </w:trPr>
        <w:tc>
          <w:tcPr>
            <w:tcW w:w="1097" w:type="dxa"/>
          </w:tcPr>
          <w:p w14:paraId="704895ED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st19.001</w:t>
            </w:r>
          </w:p>
        </w:tc>
        <w:tc>
          <w:tcPr>
            <w:tcW w:w="8531" w:type="dxa"/>
          </w:tcPr>
          <w:p w14:paraId="2BAC99C3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новообразованиях (уровень 1)</w:t>
            </w:r>
          </w:p>
        </w:tc>
      </w:tr>
      <w:tr w:rsidR="0005778D" w14:paraId="4D73FEF0" w14:textId="77777777">
        <w:trPr>
          <w:trHeight w:val="757"/>
        </w:trPr>
        <w:tc>
          <w:tcPr>
            <w:tcW w:w="1097" w:type="dxa"/>
          </w:tcPr>
          <w:p w14:paraId="15865C0B" w14:textId="77777777" w:rsidR="0005778D" w:rsidRDefault="0086521B">
            <w:pPr>
              <w:pStyle w:val="TableParagraph"/>
              <w:spacing w:before="241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st19.002</w:t>
            </w:r>
          </w:p>
        </w:tc>
        <w:tc>
          <w:tcPr>
            <w:tcW w:w="8531" w:type="dxa"/>
          </w:tcPr>
          <w:p w14:paraId="5E85C8C4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новообразованиях (уровень 2)</w:t>
            </w:r>
          </w:p>
        </w:tc>
      </w:tr>
      <w:tr w:rsidR="0005778D" w14:paraId="054339B9" w14:textId="77777777">
        <w:trPr>
          <w:trHeight w:val="755"/>
        </w:trPr>
        <w:tc>
          <w:tcPr>
            <w:tcW w:w="1097" w:type="dxa"/>
          </w:tcPr>
          <w:p w14:paraId="76082110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st19.003</w:t>
            </w:r>
          </w:p>
        </w:tc>
        <w:tc>
          <w:tcPr>
            <w:tcW w:w="8531" w:type="dxa"/>
          </w:tcPr>
          <w:p w14:paraId="30E967E3" w14:textId="77777777" w:rsidR="0005778D" w:rsidRDefault="0086521B">
            <w:pPr>
              <w:pStyle w:val="TableParagraph"/>
              <w:spacing w:before="99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новообразованиях (уровень 3)</w:t>
            </w:r>
          </w:p>
        </w:tc>
      </w:tr>
      <w:tr w:rsidR="0005778D" w14:paraId="670B7005" w14:textId="77777777">
        <w:trPr>
          <w:trHeight w:val="756"/>
        </w:trPr>
        <w:tc>
          <w:tcPr>
            <w:tcW w:w="1097" w:type="dxa"/>
          </w:tcPr>
          <w:p w14:paraId="7F0A21E7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st19.004</w:t>
            </w:r>
          </w:p>
        </w:tc>
        <w:tc>
          <w:tcPr>
            <w:tcW w:w="8531" w:type="dxa"/>
          </w:tcPr>
          <w:p w14:paraId="42C3A7DC" w14:textId="77777777" w:rsidR="0005778D" w:rsidRDefault="0086521B">
            <w:pPr>
              <w:pStyle w:val="TableParagraph"/>
              <w:spacing w:before="99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кишечнике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злокачественных новообразованиях (уровень 1)</w:t>
            </w:r>
          </w:p>
        </w:tc>
      </w:tr>
      <w:tr w:rsidR="0005778D" w14:paraId="1AEAC0F1" w14:textId="77777777">
        <w:trPr>
          <w:trHeight w:val="755"/>
        </w:trPr>
        <w:tc>
          <w:tcPr>
            <w:tcW w:w="1097" w:type="dxa"/>
          </w:tcPr>
          <w:p w14:paraId="3CD56C7F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st19.005</w:t>
            </w:r>
          </w:p>
        </w:tc>
        <w:tc>
          <w:tcPr>
            <w:tcW w:w="8531" w:type="dxa"/>
          </w:tcPr>
          <w:p w14:paraId="62B02791" w14:textId="77777777" w:rsidR="0005778D" w:rsidRDefault="0086521B">
            <w:pPr>
              <w:pStyle w:val="TableParagraph"/>
              <w:spacing w:before="104" w:line="237" w:lineRule="auto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кишечнике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злокачественных новообразованиях (уровень 2)</w:t>
            </w:r>
          </w:p>
        </w:tc>
      </w:tr>
      <w:tr w:rsidR="0005778D" w14:paraId="0AD80D09" w14:textId="77777777">
        <w:trPr>
          <w:trHeight w:val="755"/>
        </w:trPr>
        <w:tc>
          <w:tcPr>
            <w:tcW w:w="1097" w:type="dxa"/>
          </w:tcPr>
          <w:p w14:paraId="3AF89A2B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st19.006</w:t>
            </w:r>
          </w:p>
        </w:tc>
        <w:tc>
          <w:tcPr>
            <w:tcW w:w="8531" w:type="dxa"/>
          </w:tcPr>
          <w:p w14:paraId="6E3F3B6F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 системы (уровень 1)</w:t>
            </w:r>
          </w:p>
        </w:tc>
      </w:tr>
      <w:tr w:rsidR="0005778D" w14:paraId="48BFA8F6" w14:textId="77777777">
        <w:trPr>
          <w:trHeight w:val="755"/>
        </w:trPr>
        <w:tc>
          <w:tcPr>
            <w:tcW w:w="1097" w:type="dxa"/>
          </w:tcPr>
          <w:p w14:paraId="1D78C18D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st19.007</w:t>
            </w:r>
          </w:p>
        </w:tc>
        <w:tc>
          <w:tcPr>
            <w:tcW w:w="8531" w:type="dxa"/>
          </w:tcPr>
          <w:p w14:paraId="3CA6094D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 системы (уровень 2)</w:t>
            </w:r>
          </w:p>
        </w:tc>
      </w:tr>
      <w:tr w:rsidR="0005778D" w14:paraId="67D6A824" w14:textId="77777777">
        <w:trPr>
          <w:trHeight w:val="758"/>
        </w:trPr>
        <w:tc>
          <w:tcPr>
            <w:tcW w:w="1097" w:type="dxa"/>
          </w:tcPr>
          <w:p w14:paraId="7BC1C4F9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st19.008</w:t>
            </w:r>
          </w:p>
        </w:tc>
        <w:tc>
          <w:tcPr>
            <w:tcW w:w="8531" w:type="dxa"/>
          </w:tcPr>
          <w:p w14:paraId="53AE7BF7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мочевыделительной системы (уровень 3)</w:t>
            </w:r>
          </w:p>
        </w:tc>
      </w:tr>
    </w:tbl>
    <w:p w14:paraId="30FD5F1F" w14:textId="77777777" w:rsidR="0005778D" w:rsidRDefault="0005778D">
      <w:pPr>
        <w:pStyle w:val="TableParagraph"/>
        <w:jc w:val="left"/>
        <w:rPr>
          <w:sz w:val="24"/>
        </w:rPr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6D395511" w14:textId="77777777" w:rsidR="0005778D" w:rsidRDefault="0005778D">
      <w:pPr>
        <w:pStyle w:val="a3"/>
        <w:spacing w:before="173"/>
        <w:jc w:val="left"/>
        <w:rPr>
          <w:sz w:val="20"/>
        </w:rPr>
      </w:pPr>
    </w:p>
    <w:tbl>
      <w:tblPr>
        <w:tblStyle w:val="TableNormal"/>
        <w:tblW w:w="0" w:type="auto"/>
        <w:tblInd w:w="1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8531"/>
      </w:tblGrid>
      <w:tr w:rsidR="0005778D" w14:paraId="731E13A3" w14:textId="77777777">
        <w:trPr>
          <w:trHeight w:val="755"/>
        </w:trPr>
        <w:tc>
          <w:tcPr>
            <w:tcW w:w="1097" w:type="dxa"/>
          </w:tcPr>
          <w:p w14:paraId="4B8167AF" w14:textId="77777777" w:rsidR="0005778D" w:rsidRDefault="0086521B">
            <w:pPr>
              <w:pStyle w:val="TableParagraph"/>
              <w:spacing w:before="99"/>
              <w:ind w:left="297" w:right="281" w:firstLine="40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 КСГ</w:t>
            </w:r>
          </w:p>
        </w:tc>
        <w:tc>
          <w:tcPr>
            <w:tcW w:w="8531" w:type="dxa"/>
          </w:tcPr>
          <w:p w14:paraId="3E7394BE" w14:textId="77777777" w:rsidR="0005778D" w:rsidRDefault="0086521B">
            <w:pPr>
              <w:pStyle w:val="TableParagraph"/>
              <w:spacing w:before="239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КСГ</w:t>
            </w:r>
          </w:p>
        </w:tc>
      </w:tr>
      <w:tr w:rsidR="0005778D" w14:paraId="3DF8BD12" w14:textId="77777777">
        <w:trPr>
          <w:trHeight w:val="479"/>
        </w:trPr>
        <w:tc>
          <w:tcPr>
            <w:tcW w:w="1097" w:type="dxa"/>
          </w:tcPr>
          <w:p w14:paraId="63E45384" w14:textId="77777777" w:rsidR="0005778D" w:rsidRDefault="0086521B">
            <w:pPr>
              <w:pStyle w:val="TableParagraph"/>
              <w:spacing w:before="102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st19.009</w:t>
            </w:r>
          </w:p>
        </w:tc>
        <w:tc>
          <w:tcPr>
            <w:tcW w:w="8531" w:type="dxa"/>
          </w:tcPr>
          <w:p w14:paraId="4964E02B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1)</w:t>
            </w:r>
          </w:p>
        </w:tc>
      </w:tr>
      <w:tr w:rsidR="0005778D" w14:paraId="334C648E" w14:textId="77777777">
        <w:trPr>
          <w:trHeight w:val="479"/>
        </w:trPr>
        <w:tc>
          <w:tcPr>
            <w:tcW w:w="1097" w:type="dxa"/>
          </w:tcPr>
          <w:p w14:paraId="0A7A2127" w14:textId="77777777" w:rsidR="0005778D" w:rsidRDefault="0086521B">
            <w:pPr>
              <w:pStyle w:val="TableParagraph"/>
              <w:spacing w:before="102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st19.010</w:t>
            </w:r>
          </w:p>
        </w:tc>
        <w:tc>
          <w:tcPr>
            <w:tcW w:w="8531" w:type="dxa"/>
          </w:tcPr>
          <w:p w14:paraId="0A567ED5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2)</w:t>
            </w:r>
          </w:p>
        </w:tc>
      </w:tr>
      <w:tr w:rsidR="0005778D" w14:paraId="5CC60B11" w14:textId="77777777">
        <w:trPr>
          <w:trHeight w:val="479"/>
        </w:trPr>
        <w:tc>
          <w:tcPr>
            <w:tcW w:w="1097" w:type="dxa"/>
          </w:tcPr>
          <w:p w14:paraId="14BA77C0" w14:textId="77777777" w:rsidR="0005778D" w:rsidRDefault="0086521B">
            <w:pPr>
              <w:pStyle w:val="TableParagraph"/>
              <w:spacing w:before="102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st19.011</w:t>
            </w:r>
          </w:p>
        </w:tc>
        <w:tc>
          <w:tcPr>
            <w:tcW w:w="8531" w:type="dxa"/>
          </w:tcPr>
          <w:p w14:paraId="5090C442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3)</w:t>
            </w:r>
          </w:p>
        </w:tc>
      </w:tr>
      <w:tr w:rsidR="0005778D" w14:paraId="3DAED104" w14:textId="77777777">
        <w:trPr>
          <w:trHeight w:val="782"/>
        </w:trPr>
        <w:tc>
          <w:tcPr>
            <w:tcW w:w="1097" w:type="dxa"/>
          </w:tcPr>
          <w:p w14:paraId="34A36504" w14:textId="77777777" w:rsidR="0005778D" w:rsidRDefault="0086521B">
            <w:pPr>
              <w:pStyle w:val="TableParagraph"/>
              <w:spacing w:before="253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st19.012</w:t>
            </w:r>
          </w:p>
        </w:tc>
        <w:tc>
          <w:tcPr>
            <w:tcW w:w="8531" w:type="dxa"/>
          </w:tcPr>
          <w:p w14:paraId="7B671C1F" w14:textId="77777777" w:rsidR="0005778D" w:rsidRDefault="0086521B">
            <w:pPr>
              <w:pStyle w:val="TableParagraph"/>
              <w:spacing w:before="114"/>
              <w:ind w:left="61" w:right="377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щитовидной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железы (уровень 1)</w:t>
            </w:r>
          </w:p>
        </w:tc>
      </w:tr>
      <w:tr w:rsidR="0005778D" w14:paraId="31CDD39A" w14:textId="77777777">
        <w:trPr>
          <w:trHeight w:val="755"/>
        </w:trPr>
        <w:tc>
          <w:tcPr>
            <w:tcW w:w="1097" w:type="dxa"/>
          </w:tcPr>
          <w:p w14:paraId="769554C0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st19.013</w:t>
            </w:r>
          </w:p>
        </w:tc>
        <w:tc>
          <w:tcPr>
            <w:tcW w:w="8531" w:type="dxa"/>
          </w:tcPr>
          <w:p w14:paraId="59E142D5" w14:textId="77777777" w:rsidR="0005778D" w:rsidRDefault="0086521B">
            <w:pPr>
              <w:pStyle w:val="TableParagraph"/>
              <w:spacing w:before="102"/>
              <w:ind w:left="61" w:right="377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щитовидной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железы (уровень 2)</w:t>
            </w:r>
          </w:p>
        </w:tc>
      </w:tr>
      <w:tr w:rsidR="0005778D" w14:paraId="48D2EED9" w14:textId="77777777">
        <w:trPr>
          <w:trHeight w:val="756"/>
        </w:trPr>
        <w:tc>
          <w:tcPr>
            <w:tcW w:w="1097" w:type="dxa"/>
          </w:tcPr>
          <w:p w14:paraId="403B75D7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st19.014</w:t>
            </w:r>
          </w:p>
        </w:tc>
        <w:tc>
          <w:tcPr>
            <w:tcW w:w="8531" w:type="dxa"/>
          </w:tcPr>
          <w:p w14:paraId="44248A1A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Мастэктомия,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молочной железы (уровень 1)</w:t>
            </w:r>
          </w:p>
        </w:tc>
      </w:tr>
      <w:tr w:rsidR="0005778D" w14:paraId="427AE015" w14:textId="77777777">
        <w:trPr>
          <w:trHeight w:val="902"/>
        </w:trPr>
        <w:tc>
          <w:tcPr>
            <w:tcW w:w="1097" w:type="dxa"/>
          </w:tcPr>
          <w:p w14:paraId="5F21C7C8" w14:textId="77777777" w:rsidR="0005778D" w:rsidRDefault="0005778D">
            <w:pPr>
              <w:pStyle w:val="TableParagraph"/>
              <w:spacing w:before="37"/>
              <w:jc w:val="left"/>
              <w:rPr>
                <w:sz w:val="24"/>
              </w:rPr>
            </w:pPr>
          </w:p>
          <w:p w14:paraId="2DFA3267" w14:textId="77777777" w:rsidR="0005778D" w:rsidRDefault="0086521B">
            <w:pPr>
              <w:pStyle w:val="TableParagraph"/>
              <w:spacing w:before="0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st19.015</w:t>
            </w:r>
          </w:p>
        </w:tc>
        <w:tc>
          <w:tcPr>
            <w:tcW w:w="8531" w:type="dxa"/>
          </w:tcPr>
          <w:p w14:paraId="726C5EB9" w14:textId="77777777" w:rsidR="0005778D" w:rsidRDefault="0086521B">
            <w:pPr>
              <w:pStyle w:val="TableParagraph"/>
              <w:spacing w:before="174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Мастэктомия,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молочной железы (уровень 2)</w:t>
            </w:r>
          </w:p>
        </w:tc>
      </w:tr>
      <w:tr w:rsidR="0005778D" w14:paraId="4E5772A0" w14:textId="77777777">
        <w:trPr>
          <w:trHeight w:val="755"/>
        </w:trPr>
        <w:tc>
          <w:tcPr>
            <w:tcW w:w="1097" w:type="dxa"/>
          </w:tcPr>
          <w:p w14:paraId="7EF36FA6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st19.016</w:t>
            </w:r>
          </w:p>
        </w:tc>
        <w:tc>
          <w:tcPr>
            <w:tcW w:w="8531" w:type="dxa"/>
          </w:tcPr>
          <w:p w14:paraId="5C0F3454" w14:textId="77777777" w:rsidR="0005778D" w:rsidRDefault="0086521B">
            <w:pPr>
              <w:pStyle w:val="TableParagraph"/>
              <w:spacing w:before="104" w:line="237" w:lineRule="auto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пузыря,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желчных протоков (уровень 1)</w:t>
            </w:r>
          </w:p>
        </w:tc>
      </w:tr>
      <w:tr w:rsidR="0005778D" w14:paraId="17388B4C" w14:textId="77777777">
        <w:trPr>
          <w:trHeight w:val="755"/>
        </w:trPr>
        <w:tc>
          <w:tcPr>
            <w:tcW w:w="1097" w:type="dxa"/>
          </w:tcPr>
          <w:p w14:paraId="0BD5447C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st19.017</w:t>
            </w:r>
          </w:p>
        </w:tc>
        <w:tc>
          <w:tcPr>
            <w:tcW w:w="8531" w:type="dxa"/>
          </w:tcPr>
          <w:p w14:paraId="0FB11327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пузыря,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желчных протоков (уровень 2)</w:t>
            </w:r>
          </w:p>
        </w:tc>
      </w:tr>
      <w:tr w:rsidR="0005778D" w14:paraId="5AEA73AE" w14:textId="77777777">
        <w:trPr>
          <w:trHeight w:val="479"/>
        </w:trPr>
        <w:tc>
          <w:tcPr>
            <w:tcW w:w="1097" w:type="dxa"/>
          </w:tcPr>
          <w:p w14:paraId="6F44AB10" w14:textId="77777777" w:rsidR="0005778D" w:rsidRDefault="0086521B">
            <w:pPr>
              <w:pStyle w:val="TableParagraph"/>
              <w:spacing w:before="102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st19.018</w:t>
            </w:r>
          </w:p>
        </w:tc>
        <w:tc>
          <w:tcPr>
            <w:tcW w:w="8531" w:type="dxa"/>
          </w:tcPr>
          <w:p w14:paraId="38637774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желудка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1)</w:t>
            </w:r>
          </w:p>
        </w:tc>
      </w:tr>
      <w:tr w:rsidR="0005778D" w14:paraId="0D78DDA9" w14:textId="77777777">
        <w:trPr>
          <w:trHeight w:val="480"/>
        </w:trPr>
        <w:tc>
          <w:tcPr>
            <w:tcW w:w="1097" w:type="dxa"/>
          </w:tcPr>
          <w:p w14:paraId="6F64D28B" w14:textId="77777777" w:rsidR="0005778D" w:rsidRDefault="0086521B">
            <w:pPr>
              <w:pStyle w:val="TableParagraph"/>
              <w:spacing w:before="102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st19.019</w:t>
            </w:r>
          </w:p>
        </w:tc>
        <w:tc>
          <w:tcPr>
            <w:tcW w:w="8531" w:type="dxa"/>
          </w:tcPr>
          <w:p w14:paraId="09EE13C3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желудка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2)</w:t>
            </w:r>
          </w:p>
        </w:tc>
      </w:tr>
      <w:tr w:rsidR="0005778D" w14:paraId="3D86E03D" w14:textId="77777777">
        <w:trPr>
          <w:trHeight w:val="481"/>
        </w:trPr>
        <w:tc>
          <w:tcPr>
            <w:tcW w:w="1097" w:type="dxa"/>
          </w:tcPr>
          <w:p w14:paraId="70DC4A3F" w14:textId="77777777" w:rsidR="0005778D" w:rsidRDefault="0086521B">
            <w:pPr>
              <w:pStyle w:val="TableParagraph"/>
              <w:spacing w:before="102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st19.020</w:t>
            </w:r>
          </w:p>
        </w:tc>
        <w:tc>
          <w:tcPr>
            <w:tcW w:w="8531" w:type="dxa"/>
          </w:tcPr>
          <w:p w14:paraId="4E195962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желудка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3)</w:t>
            </w:r>
          </w:p>
        </w:tc>
      </w:tr>
      <w:tr w:rsidR="0005778D" w14:paraId="59E260BF" w14:textId="77777777">
        <w:trPr>
          <w:trHeight w:val="479"/>
        </w:trPr>
        <w:tc>
          <w:tcPr>
            <w:tcW w:w="1097" w:type="dxa"/>
          </w:tcPr>
          <w:p w14:paraId="7A55639E" w14:textId="77777777" w:rsidR="0005778D" w:rsidRDefault="0086521B">
            <w:pPr>
              <w:pStyle w:val="TableParagraph"/>
              <w:spacing w:before="9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st19.021</w:t>
            </w:r>
          </w:p>
        </w:tc>
        <w:tc>
          <w:tcPr>
            <w:tcW w:w="8531" w:type="dxa"/>
          </w:tcPr>
          <w:p w14:paraId="38DB8DF9" w14:textId="77777777" w:rsidR="0005778D" w:rsidRDefault="0086521B">
            <w:pPr>
              <w:pStyle w:val="TableParagraph"/>
              <w:spacing w:before="99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злокачественном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брюшной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полости</w:t>
            </w:r>
          </w:p>
        </w:tc>
      </w:tr>
      <w:tr w:rsidR="0005778D" w14:paraId="6CADE530" w14:textId="77777777">
        <w:trPr>
          <w:trHeight w:val="755"/>
        </w:trPr>
        <w:tc>
          <w:tcPr>
            <w:tcW w:w="1097" w:type="dxa"/>
          </w:tcPr>
          <w:p w14:paraId="5CA670AD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st19.022</w:t>
            </w:r>
          </w:p>
        </w:tc>
        <w:tc>
          <w:tcPr>
            <w:tcW w:w="8531" w:type="dxa"/>
          </w:tcPr>
          <w:p w14:paraId="783D8F43" w14:textId="77777777" w:rsidR="0005778D" w:rsidRDefault="0086521B">
            <w:pPr>
              <w:pStyle w:val="TableParagraph"/>
              <w:spacing w:before="99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пазухах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дыхательных путях при злокачественных новообразованиях</w:t>
            </w:r>
          </w:p>
        </w:tc>
      </w:tr>
      <w:tr w:rsidR="0005778D" w14:paraId="0DE6A912" w14:textId="77777777">
        <w:trPr>
          <w:trHeight w:val="755"/>
        </w:trPr>
        <w:tc>
          <w:tcPr>
            <w:tcW w:w="1097" w:type="dxa"/>
          </w:tcPr>
          <w:p w14:paraId="663E5959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st19.023</w:t>
            </w:r>
          </w:p>
        </w:tc>
        <w:tc>
          <w:tcPr>
            <w:tcW w:w="8531" w:type="dxa"/>
          </w:tcPr>
          <w:p w14:paraId="00F68F5E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легочной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злокачественных новообразованиях (уровень 1)</w:t>
            </w:r>
          </w:p>
        </w:tc>
      </w:tr>
      <w:tr w:rsidR="0005778D" w14:paraId="7BD761E9" w14:textId="77777777">
        <w:trPr>
          <w:trHeight w:val="755"/>
        </w:trPr>
        <w:tc>
          <w:tcPr>
            <w:tcW w:w="1097" w:type="dxa"/>
          </w:tcPr>
          <w:p w14:paraId="64F0D98D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st19.024</w:t>
            </w:r>
          </w:p>
        </w:tc>
        <w:tc>
          <w:tcPr>
            <w:tcW w:w="8531" w:type="dxa"/>
          </w:tcPr>
          <w:p w14:paraId="06D6DC8B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нижних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дыхательных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легочной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злокачественных новообразованиях (уровень 2)</w:t>
            </w:r>
          </w:p>
        </w:tc>
      </w:tr>
      <w:tr w:rsidR="0005778D" w14:paraId="3B636678" w14:textId="77777777">
        <w:trPr>
          <w:trHeight w:val="756"/>
        </w:trPr>
        <w:tc>
          <w:tcPr>
            <w:tcW w:w="1097" w:type="dxa"/>
          </w:tcPr>
          <w:p w14:paraId="10D4284D" w14:textId="77777777" w:rsidR="0005778D" w:rsidRDefault="0086521B">
            <w:pPr>
              <w:pStyle w:val="TableParagraph"/>
              <w:spacing w:before="23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st19.025</w:t>
            </w:r>
          </w:p>
        </w:tc>
        <w:tc>
          <w:tcPr>
            <w:tcW w:w="8531" w:type="dxa"/>
          </w:tcPr>
          <w:p w14:paraId="361AC0CE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мужских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органов (уровень 1)</w:t>
            </w:r>
          </w:p>
        </w:tc>
      </w:tr>
      <w:tr w:rsidR="0005778D" w14:paraId="268C9DDC" w14:textId="77777777">
        <w:trPr>
          <w:trHeight w:val="757"/>
        </w:trPr>
        <w:tc>
          <w:tcPr>
            <w:tcW w:w="1097" w:type="dxa"/>
          </w:tcPr>
          <w:p w14:paraId="6F5ED5F1" w14:textId="77777777" w:rsidR="0005778D" w:rsidRDefault="0086521B">
            <w:pPr>
              <w:pStyle w:val="TableParagraph"/>
              <w:spacing w:before="241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st19.026</w:t>
            </w:r>
          </w:p>
        </w:tc>
        <w:tc>
          <w:tcPr>
            <w:tcW w:w="8531" w:type="dxa"/>
          </w:tcPr>
          <w:p w14:paraId="24428247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мужских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органов (уровень 2)</w:t>
            </w:r>
          </w:p>
        </w:tc>
      </w:tr>
      <w:tr w:rsidR="0005778D" w14:paraId="0A5D9C17" w14:textId="77777777">
        <w:trPr>
          <w:trHeight w:val="479"/>
        </w:trPr>
        <w:tc>
          <w:tcPr>
            <w:tcW w:w="1097" w:type="dxa"/>
          </w:tcPr>
          <w:p w14:paraId="7B90C002" w14:textId="77777777" w:rsidR="0005778D" w:rsidRDefault="0086521B">
            <w:pPr>
              <w:pStyle w:val="TableParagraph"/>
              <w:spacing w:before="9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st19.123</w:t>
            </w:r>
          </w:p>
        </w:tc>
        <w:tc>
          <w:tcPr>
            <w:tcW w:w="8531" w:type="dxa"/>
          </w:tcPr>
          <w:p w14:paraId="7B230AAE" w14:textId="77777777" w:rsidR="0005778D" w:rsidRDefault="0086521B">
            <w:pPr>
              <w:pStyle w:val="TableParagraph"/>
              <w:spacing w:before="99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Прочие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1)</w:t>
            </w:r>
          </w:p>
        </w:tc>
      </w:tr>
      <w:tr w:rsidR="0005778D" w14:paraId="519F1C06" w14:textId="77777777">
        <w:trPr>
          <w:trHeight w:val="479"/>
        </w:trPr>
        <w:tc>
          <w:tcPr>
            <w:tcW w:w="1097" w:type="dxa"/>
          </w:tcPr>
          <w:p w14:paraId="4439E0F7" w14:textId="77777777" w:rsidR="0005778D" w:rsidRDefault="0086521B">
            <w:pPr>
              <w:pStyle w:val="TableParagraph"/>
              <w:spacing w:before="99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st19.124</w:t>
            </w:r>
          </w:p>
        </w:tc>
        <w:tc>
          <w:tcPr>
            <w:tcW w:w="8531" w:type="dxa"/>
          </w:tcPr>
          <w:p w14:paraId="7B784FEC" w14:textId="77777777" w:rsidR="0005778D" w:rsidRDefault="0086521B">
            <w:pPr>
              <w:pStyle w:val="TableParagraph"/>
              <w:spacing w:before="99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Прочие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2)</w:t>
            </w:r>
          </w:p>
        </w:tc>
      </w:tr>
      <w:tr w:rsidR="0005778D" w14:paraId="6F0220FF" w14:textId="77777777">
        <w:trPr>
          <w:trHeight w:val="479"/>
        </w:trPr>
        <w:tc>
          <w:tcPr>
            <w:tcW w:w="9628" w:type="dxa"/>
            <w:gridSpan w:val="2"/>
          </w:tcPr>
          <w:p w14:paraId="600305CB" w14:textId="77777777" w:rsidR="0005778D" w:rsidRDefault="0086521B">
            <w:pPr>
              <w:pStyle w:val="TableParagraph"/>
              <w:spacing w:before="99"/>
              <w:ind w:left="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Дневной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стационар</w:t>
            </w:r>
          </w:p>
        </w:tc>
      </w:tr>
      <w:tr w:rsidR="0005778D" w14:paraId="12F14897" w14:textId="77777777">
        <w:trPr>
          <w:trHeight w:val="479"/>
        </w:trPr>
        <w:tc>
          <w:tcPr>
            <w:tcW w:w="1097" w:type="dxa"/>
          </w:tcPr>
          <w:p w14:paraId="3FB8D830" w14:textId="77777777" w:rsidR="0005778D" w:rsidRDefault="0086521B">
            <w:pPr>
              <w:pStyle w:val="TableParagraph"/>
              <w:spacing w:before="102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ds19.016</w:t>
            </w:r>
          </w:p>
        </w:tc>
        <w:tc>
          <w:tcPr>
            <w:tcW w:w="8531" w:type="dxa"/>
          </w:tcPr>
          <w:p w14:paraId="314A8587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1)</w:t>
            </w:r>
          </w:p>
        </w:tc>
      </w:tr>
      <w:tr w:rsidR="0005778D" w14:paraId="543449BB" w14:textId="77777777">
        <w:trPr>
          <w:trHeight w:val="480"/>
        </w:trPr>
        <w:tc>
          <w:tcPr>
            <w:tcW w:w="1097" w:type="dxa"/>
          </w:tcPr>
          <w:p w14:paraId="4D7A7357" w14:textId="77777777" w:rsidR="0005778D" w:rsidRDefault="0086521B">
            <w:pPr>
              <w:pStyle w:val="TableParagraph"/>
              <w:spacing w:before="102"/>
              <w:ind w:left="24" w:right="18"/>
              <w:rPr>
                <w:sz w:val="24"/>
              </w:rPr>
            </w:pPr>
            <w:r>
              <w:rPr>
                <w:spacing w:val="-2"/>
                <w:sz w:val="24"/>
              </w:rPr>
              <w:t>ds19.017</w:t>
            </w:r>
          </w:p>
        </w:tc>
        <w:tc>
          <w:tcPr>
            <w:tcW w:w="8531" w:type="dxa"/>
          </w:tcPr>
          <w:p w14:paraId="6DA7AA11" w14:textId="77777777" w:rsidR="0005778D" w:rsidRDefault="0086521B">
            <w:pPr>
              <w:pStyle w:val="TableParagraph"/>
              <w:spacing w:before="102"/>
              <w:ind w:left="61"/>
              <w:jc w:val="lef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злокачественных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новообразованиях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2)</w:t>
            </w:r>
          </w:p>
        </w:tc>
      </w:tr>
    </w:tbl>
    <w:p w14:paraId="74FD7900" w14:textId="77777777" w:rsidR="0005778D" w:rsidRDefault="0005778D">
      <w:pPr>
        <w:pStyle w:val="TableParagraph"/>
        <w:jc w:val="left"/>
        <w:rPr>
          <w:sz w:val="24"/>
        </w:rPr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202C88D1" w14:textId="77777777" w:rsidR="0005778D" w:rsidRDefault="0005778D">
      <w:pPr>
        <w:pStyle w:val="a3"/>
        <w:jc w:val="left"/>
      </w:pPr>
    </w:p>
    <w:p w14:paraId="67897A36" w14:textId="77777777" w:rsidR="0005778D" w:rsidRDefault="0005778D">
      <w:pPr>
        <w:pStyle w:val="a3"/>
        <w:spacing w:before="81"/>
        <w:jc w:val="left"/>
      </w:pPr>
    </w:p>
    <w:p w14:paraId="202263FA" w14:textId="77777777" w:rsidR="0005778D" w:rsidRDefault="0086521B">
      <w:pPr>
        <w:pStyle w:val="a3"/>
        <w:ind w:left="1419" w:right="140" w:firstLine="707"/>
      </w:pPr>
      <w:r>
        <w:t>Если больному со злокачественным новообразованием выполнялось оперативное</w:t>
      </w:r>
      <w:r>
        <w:rPr>
          <w:spacing w:val="-14"/>
        </w:rPr>
        <w:t xml:space="preserve"> </w:t>
      </w:r>
      <w:r>
        <w:t>вмешательство,</w:t>
      </w:r>
      <w:r>
        <w:rPr>
          <w:spacing w:val="-15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являющееся</w:t>
      </w:r>
      <w:r>
        <w:rPr>
          <w:spacing w:val="-14"/>
        </w:rPr>
        <w:t xml:space="preserve"> </w:t>
      </w:r>
      <w:r>
        <w:t>классификационным</w:t>
      </w:r>
      <w:r>
        <w:rPr>
          <w:spacing w:val="-15"/>
        </w:rPr>
        <w:t xml:space="preserve"> </w:t>
      </w:r>
      <w:r>
        <w:t>критерием</w:t>
      </w:r>
      <w:r>
        <w:rPr>
          <w:spacing w:val="-17"/>
        </w:rPr>
        <w:t xml:space="preserve"> </w:t>
      </w:r>
      <w:r>
        <w:t>для онкологических хирургических групп, то отнесение такого случая к КСГ производится по общим правилам, то есть к КСГ, формируемой по коду выполненного хирургического вмешательства, без учета кода диагноза злокачественного новообразования.</w:t>
      </w:r>
    </w:p>
    <w:p w14:paraId="6262390C" w14:textId="77777777" w:rsidR="0005778D" w:rsidRDefault="0005778D">
      <w:pPr>
        <w:pStyle w:val="a3"/>
        <w:jc w:val="left"/>
      </w:pPr>
    </w:p>
    <w:p w14:paraId="6D336948" w14:textId="77777777" w:rsidR="0005778D" w:rsidRDefault="0086521B">
      <w:pPr>
        <w:pStyle w:val="a3"/>
        <w:ind w:left="1419" w:right="139" w:firstLine="707"/>
      </w:pPr>
      <w: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</w:t>
      </w:r>
      <w:r>
        <w:rPr>
          <w:spacing w:val="-1"/>
        </w:rPr>
        <w:t xml:space="preserve"> </w:t>
      </w:r>
      <w:r>
        <w:t>новообразование, кишечная непроходимость</w:t>
      </w:r>
      <w:r>
        <w:rPr>
          <w:spacing w:val="-2"/>
        </w:rPr>
        <w:t xml:space="preserve"> </w:t>
      </w:r>
      <w:r>
        <w:t>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</w:t>
      </w:r>
    </w:p>
    <w:p w14:paraId="685AECE2" w14:textId="77777777" w:rsidR="0005778D" w:rsidRDefault="0005778D">
      <w:pPr>
        <w:pStyle w:val="a3"/>
        <w:jc w:val="left"/>
      </w:pPr>
    </w:p>
    <w:p w14:paraId="033E9284" w14:textId="77777777" w:rsidR="0005778D" w:rsidRDefault="0086521B">
      <w:pPr>
        <w:pStyle w:val="a4"/>
        <w:numPr>
          <w:ilvl w:val="1"/>
          <w:numId w:val="11"/>
        </w:numPr>
        <w:tabs>
          <w:tab w:val="left" w:pos="2615"/>
        </w:tabs>
        <w:spacing w:line="322" w:lineRule="exact"/>
        <w:ind w:left="2615" w:hanging="488"/>
        <w:jc w:val="both"/>
        <w:rPr>
          <w:sz w:val="28"/>
        </w:rPr>
      </w:pPr>
      <w:r>
        <w:rPr>
          <w:sz w:val="28"/>
        </w:rPr>
        <w:t>Отнесение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КСГ</w:t>
      </w:r>
      <w:r>
        <w:rPr>
          <w:spacing w:val="-5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-6"/>
          <w:sz w:val="28"/>
        </w:rPr>
        <w:t xml:space="preserve"> </w:t>
      </w:r>
      <w:r>
        <w:rPr>
          <w:sz w:val="28"/>
        </w:rPr>
        <w:t>лучевой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терапии</w:t>
      </w:r>
    </w:p>
    <w:p w14:paraId="12878176" w14:textId="77777777" w:rsidR="0005778D" w:rsidRDefault="0086521B">
      <w:pPr>
        <w:pStyle w:val="a3"/>
        <w:ind w:left="1419" w:right="139" w:firstLine="707"/>
      </w:pPr>
      <w:r>
        <w:t>Отнесение к соответствующей КСГ случаев лучевой терапии осуществляется на основании кода МКБ-10, кода медицинской услуги в соответствии с Номенклатурой, а также в ряде случаев – количества дней проведения лучевой терапии (числа фракций).</w:t>
      </w:r>
    </w:p>
    <w:p w14:paraId="737E457D" w14:textId="77777777" w:rsidR="0005778D" w:rsidRDefault="0086521B">
      <w:pPr>
        <w:pStyle w:val="a3"/>
        <w:spacing w:before="1"/>
        <w:ind w:left="1419" w:right="145" w:firstLine="566"/>
      </w:pPr>
      <w:r>
        <w:t>В случае отсутствия указания кода диапазона фракций в Расшифровке групп, отнесение случая к соответствующей КСГ осуществляется вне зависимости от числа фракций.</w:t>
      </w:r>
    </w:p>
    <w:p w14:paraId="4E3CB10A" w14:textId="77777777" w:rsidR="0005778D" w:rsidRDefault="0086521B">
      <w:pPr>
        <w:pStyle w:val="a4"/>
        <w:numPr>
          <w:ilvl w:val="1"/>
          <w:numId w:val="11"/>
        </w:numPr>
        <w:tabs>
          <w:tab w:val="left" w:pos="2614"/>
        </w:tabs>
        <w:spacing w:before="321" w:line="242" w:lineRule="auto"/>
        <w:ind w:left="1419" w:right="139" w:firstLine="707"/>
        <w:jc w:val="both"/>
        <w:rPr>
          <w:sz w:val="28"/>
        </w:rPr>
      </w:pPr>
      <w:r>
        <w:rPr>
          <w:sz w:val="28"/>
        </w:rPr>
        <w:t>Отнесение к КСГ случаев лучевой терапии в сочетании с лекарственной терапией</w:t>
      </w:r>
    </w:p>
    <w:p w14:paraId="0960A461" w14:textId="77777777" w:rsidR="0005778D" w:rsidRDefault="0086521B">
      <w:pPr>
        <w:pStyle w:val="a3"/>
        <w:ind w:left="1419" w:right="141" w:firstLine="707"/>
      </w:pPr>
      <w:r>
        <w:t>Для оплаты случаев лучевой терапии в сочетании с лекарственной терапией и лекарственными препаратами предусмотрены соответствующие КСГ. Отнесение к группам осуществляется по коду МКБ-10, коду медицинской услуги в соответствии с Номенклатурой с учетом количества дней проведения лучевой терапии (числа фракций) (при наличии), а также кода МНН лекарственных препаратов.</w:t>
      </w:r>
    </w:p>
    <w:p w14:paraId="5B8EC540" w14:textId="77777777" w:rsidR="0005778D" w:rsidRDefault="0086521B">
      <w:pPr>
        <w:pStyle w:val="a3"/>
        <w:ind w:left="1419" w:right="145" w:firstLine="707"/>
      </w:pPr>
      <w:r>
        <w:t>В случае отсутствия указания кода диапазона фракций в Расшифровке групп, отнесение случая к соответствующей КСГ осуществляется вне зависимости от числа фракций.</w:t>
      </w:r>
    </w:p>
    <w:p w14:paraId="0F3201F1" w14:textId="77777777" w:rsidR="0005778D" w:rsidRDefault="0086521B">
      <w:pPr>
        <w:pStyle w:val="a4"/>
        <w:numPr>
          <w:ilvl w:val="1"/>
          <w:numId w:val="11"/>
        </w:numPr>
        <w:tabs>
          <w:tab w:val="left" w:pos="2618"/>
        </w:tabs>
        <w:spacing w:before="316" w:line="322" w:lineRule="exact"/>
        <w:ind w:left="2618" w:hanging="491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КСГ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-8"/>
          <w:sz w:val="28"/>
        </w:rPr>
        <w:t xml:space="preserve"> </w:t>
      </w:r>
      <w:r>
        <w:rPr>
          <w:sz w:val="28"/>
        </w:rPr>
        <w:t>лекарственной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терапии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взрослых</w:t>
      </w:r>
    </w:p>
    <w:p w14:paraId="0C813E4A" w14:textId="77777777" w:rsidR="0005778D" w:rsidRDefault="0086521B">
      <w:pPr>
        <w:pStyle w:val="a4"/>
        <w:numPr>
          <w:ilvl w:val="2"/>
          <w:numId w:val="11"/>
        </w:numPr>
        <w:tabs>
          <w:tab w:val="left" w:pos="2822"/>
        </w:tabs>
        <w:ind w:right="140" w:firstLine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КСГ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-8"/>
          <w:sz w:val="28"/>
        </w:rPr>
        <w:t xml:space="preserve"> </w:t>
      </w:r>
      <w:r>
        <w:rPr>
          <w:sz w:val="28"/>
        </w:rPr>
        <w:t>лекарственной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терапии</w:t>
      </w:r>
      <w:r>
        <w:rPr>
          <w:spacing w:val="-7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-7"/>
          <w:sz w:val="28"/>
        </w:rPr>
        <w:t xml:space="preserve"> </w:t>
      </w:r>
      <w:r>
        <w:rPr>
          <w:sz w:val="28"/>
        </w:rPr>
        <w:t>со злокачественными новообразованиями (кроме лимфоидной и кроветворной тканей), осуществляется на основе комбинации соответствующего кода терапевтического диагноза класса «С» (С00-С80, С97, D00-D09) и кода схемы лекарственной терапии (sh0001 – sh9003).</w:t>
      </w:r>
    </w:p>
    <w:p w14:paraId="553F5826" w14:textId="77777777" w:rsidR="0005778D" w:rsidRDefault="0086521B">
      <w:pPr>
        <w:pStyle w:val="a3"/>
        <w:spacing w:before="1"/>
        <w:ind w:left="1419" w:right="138" w:firstLine="707"/>
      </w:pPr>
      <w:r>
        <w:t>За законченный случай принимается госпитализация для осуществления одному больному определенного числа дней введения лекарственных препаратов, указанному в Расшифровке групп КСГ к Методическим рекомендациям в столбце «Количество дней введения в тарифе» листа «Схемы лекарственной терапии».</w:t>
      </w:r>
    </w:p>
    <w:p w14:paraId="7A259DA4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5A06428F" w14:textId="77777777" w:rsidR="0005778D" w:rsidRDefault="0005778D">
      <w:pPr>
        <w:pStyle w:val="a3"/>
        <w:spacing w:before="81"/>
        <w:jc w:val="left"/>
      </w:pPr>
    </w:p>
    <w:p w14:paraId="3D344C0E" w14:textId="77777777" w:rsidR="0005778D" w:rsidRDefault="0086521B">
      <w:pPr>
        <w:pStyle w:val="a3"/>
        <w:ind w:left="1419" w:right="144" w:firstLine="707"/>
      </w:pPr>
      <w:r>
        <w:t>Количество дней введения не равно числу введений, так как в один день больной может получать несколько лекарственных препаратов. Также количество дней введения не равно длительности госпитализации.</w:t>
      </w:r>
    </w:p>
    <w:p w14:paraId="1A568257" w14:textId="77777777" w:rsidR="0005778D" w:rsidRDefault="0086521B">
      <w:pPr>
        <w:pStyle w:val="a3"/>
        <w:ind w:left="1419" w:right="139" w:firstLine="707"/>
      </w:pPr>
      <w:r>
        <w:t>Оплата случая в рамках КСГ рассчитана исходя из определенного количества дней введения. При этом количество дней госпитализации может превышать</w:t>
      </w:r>
      <w:r>
        <w:rPr>
          <w:spacing w:val="-16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дней</w:t>
      </w:r>
      <w:r>
        <w:rPr>
          <w:spacing w:val="-12"/>
        </w:rPr>
        <w:t xml:space="preserve"> </w:t>
      </w:r>
      <w:r>
        <w:t>введения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5"/>
        </w:rPr>
        <w:t xml:space="preserve"> </w:t>
      </w:r>
      <w:r>
        <w:t>периода</w:t>
      </w:r>
      <w:r>
        <w:rPr>
          <w:spacing w:val="-15"/>
        </w:rPr>
        <w:t xml:space="preserve"> </w:t>
      </w:r>
      <w:r>
        <w:t>наблюдения</w:t>
      </w:r>
      <w:r>
        <w:rPr>
          <w:spacing w:val="-14"/>
        </w:rPr>
        <w:t xml:space="preserve"> </w:t>
      </w:r>
      <w:r>
        <w:t>пациента</w:t>
      </w:r>
      <w:r>
        <w:rPr>
          <w:spacing w:val="-15"/>
        </w:rPr>
        <w:t xml:space="preserve"> </w:t>
      </w:r>
      <w:r>
        <w:t>до и после</w:t>
      </w:r>
      <w:r>
        <w:rPr>
          <w:spacing w:val="-1"/>
        </w:rPr>
        <w:t xml:space="preserve"> </w:t>
      </w:r>
      <w:r>
        <w:t>введения лекарственных препаратов. В</w:t>
      </w:r>
      <w:r>
        <w:rPr>
          <w:spacing w:val="-1"/>
        </w:rPr>
        <w:t xml:space="preserve"> </w:t>
      </w:r>
      <w:r>
        <w:t>случае включения в тариф 1 дня введения лекарственных препаратов из нескольких дней, составляющих цикл, предполагается, что между госпитализациями с целью введения лекарственных препаратов (в том числе в рамках одного цикла) пациенту не показано пребывание в условиях круглосуточного и дневного стационара.</w:t>
      </w:r>
    </w:p>
    <w:p w14:paraId="03D30180" w14:textId="77777777" w:rsidR="0005778D" w:rsidRDefault="0086521B">
      <w:pPr>
        <w:pStyle w:val="a3"/>
        <w:ind w:left="1419" w:right="142" w:firstLine="707"/>
      </w:pPr>
      <w:r>
        <w:t>В случае применения многокомпонентной схемы, в которой в первое введение вводится несколько препаратов, а в последующие введения вводится один препарат, стоимость КСГ рассчитана по принципу усреднения затрат и распределена равномерно между введениями в рамках цикла. В указанных случаях для всех введений должен использоваться одинаковый код схемы.</w:t>
      </w:r>
    </w:p>
    <w:p w14:paraId="50ED4053" w14:textId="77777777" w:rsidR="0005778D" w:rsidRDefault="0086521B">
      <w:pPr>
        <w:pStyle w:val="a3"/>
        <w:ind w:left="1419" w:right="144" w:firstLine="566"/>
      </w:pPr>
      <w:r>
        <w:t>Отнесение случаев лекарственного лечения с применением схем, не включенных в справочник в качестве классификационного критерия, производится по коду sh9003.</w:t>
      </w:r>
    </w:p>
    <w:p w14:paraId="38C98C2A" w14:textId="77777777" w:rsidR="0005778D" w:rsidRDefault="0086521B">
      <w:pPr>
        <w:pStyle w:val="a3"/>
        <w:spacing w:before="1"/>
        <w:ind w:left="1419" w:right="144" w:firstLine="566"/>
      </w:pPr>
      <w:r>
        <w:t>В</w:t>
      </w:r>
      <w:r>
        <w:rPr>
          <w:spacing w:val="-8"/>
        </w:rPr>
        <w:t xml:space="preserve"> </w:t>
      </w:r>
      <w:r>
        <w:t>случаях</w:t>
      </w:r>
      <w:r>
        <w:rPr>
          <w:spacing w:val="-9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sh9003</w:t>
      </w:r>
      <w:r>
        <w:rPr>
          <w:spacing w:val="-8"/>
        </w:rPr>
        <w:t xml:space="preserve"> </w:t>
      </w:r>
      <w:r>
        <w:t>обязательно</w:t>
      </w:r>
      <w:r>
        <w:rPr>
          <w:spacing w:val="-9"/>
        </w:rPr>
        <w:t xml:space="preserve"> </w:t>
      </w:r>
      <w:r>
        <w:t>проведение</w:t>
      </w:r>
      <w:r>
        <w:rPr>
          <w:spacing w:val="-8"/>
        </w:rPr>
        <w:t xml:space="preserve"> </w:t>
      </w:r>
      <w:r>
        <w:t>экспертизы</w:t>
      </w:r>
      <w:r>
        <w:rPr>
          <w:spacing w:val="-8"/>
        </w:rPr>
        <w:t xml:space="preserve"> </w:t>
      </w:r>
      <w:r>
        <w:t>качества медицинской помощи.</w:t>
      </w:r>
    </w:p>
    <w:p w14:paraId="27130332" w14:textId="77777777" w:rsidR="0005778D" w:rsidRDefault="0086521B">
      <w:pPr>
        <w:pStyle w:val="a4"/>
        <w:numPr>
          <w:ilvl w:val="2"/>
          <w:numId w:val="11"/>
        </w:numPr>
        <w:tabs>
          <w:tab w:val="left" w:pos="2795"/>
        </w:tabs>
        <w:spacing w:before="321"/>
        <w:ind w:right="146" w:firstLine="566"/>
        <w:jc w:val="both"/>
        <w:rPr>
          <w:sz w:val="28"/>
        </w:rPr>
      </w:pPr>
      <w:r>
        <w:rPr>
          <w:sz w:val="28"/>
        </w:rPr>
        <w:t>Порядок определения полноты выполнения схем лекарственной терапии (кроме лимфоидной и кроветворной тканей) у взрослых.</w:t>
      </w:r>
    </w:p>
    <w:p w14:paraId="1F6E6A23" w14:textId="77777777" w:rsidR="0005778D" w:rsidRDefault="0086521B">
      <w:pPr>
        <w:pStyle w:val="a3"/>
        <w:ind w:left="1419" w:right="142" w:firstLine="566"/>
      </w:pPr>
      <w:r>
        <w:t>Режим</w:t>
      </w:r>
      <w:r>
        <w:rPr>
          <w:spacing w:val="-12"/>
        </w:rPr>
        <w:t xml:space="preserve"> </w:t>
      </w:r>
      <w:r>
        <w:t>введения</w:t>
      </w:r>
      <w:r>
        <w:rPr>
          <w:spacing w:val="-9"/>
        </w:rPr>
        <w:t xml:space="preserve"> </w:t>
      </w:r>
      <w:r>
        <w:t>лекарственных</w:t>
      </w:r>
      <w:r>
        <w:rPr>
          <w:spacing w:val="-9"/>
        </w:rPr>
        <w:t xml:space="preserve"> </w:t>
      </w:r>
      <w:r>
        <w:t>препаратов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описании</w:t>
      </w:r>
      <w:r>
        <w:rPr>
          <w:spacing w:val="-9"/>
        </w:rPr>
        <w:t xml:space="preserve"> </w:t>
      </w:r>
      <w:r>
        <w:t>схем</w:t>
      </w:r>
      <w:r>
        <w:rPr>
          <w:spacing w:val="-12"/>
        </w:rPr>
        <w:t xml:space="preserve"> </w:t>
      </w:r>
      <w:r>
        <w:t>лекарственной терапии включает в себя: наименование лекарственных препаратов, длительность цикла, количество дней введения, способ введения (в случае указания в схеме), скорость введения (капельно, струйно, в случае указания в схеме), разовую дозу препарата (фиксированная величина или разовая доза в пересчете на массу тела или площадь поверхности тела пациента).</w:t>
      </w:r>
    </w:p>
    <w:p w14:paraId="69EA7370" w14:textId="77777777" w:rsidR="0005778D" w:rsidRDefault="0086521B">
      <w:pPr>
        <w:pStyle w:val="a3"/>
        <w:ind w:left="1419" w:right="138" w:firstLine="566"/>
      </w:pPr>
      <w:r>
        <w:t>Если наименование лекарственных препаратов, способ введения (в случае указания в схеме) или скорость введения (в случае указания в схеме) не соответствуют описанию ни одной схеме лекарственной терапии, представленной в Группировщике, для оплаты однозначно выбирается схема лекарственной</w:t>
      </w:r>
      <w:r>
        <w:rPr>
          <w:spacing w:val="-18"/>
        </w:rPr>
        <w:t xml:space="preserve"> </w:t>
      </w:r>
      <w:r>
        <w:t>терапии</w:t>
      </w:r>
      <w:r>
        <w:rPr>
          <w:spacing w:val="-17"/>
        </w:rPr>
        <w:t xml:space="preserve"> </w:t>
      </w:r>
      <w:r>
        <w:t>sh9003</w:t>
      </w:r>
      <w:r>
        <w:rPr>
          <w:spacing w:val="-18"/>
        </w:rPr>
        <w:t xml:space="preserve"> </w:t>
      </w:r>
      <w:r>
        <w:t>«Прочие</w:t>
      </w:r>
      <w:r>
        <w:rPr>
          <w:spacing w:val="-17"/>
        </w:rPr>
        <w:t xml:space="preserve"> </w:t>
      </w:r>
      <w:r>
        <w:t>схемы</w:t>
      </w:r>
      <w:r>
        <w:rPr>
          <w:spacing w:val="-18"/>
        </w:rPr>
        <w:t xml:space="preserve"> </w:t>
      </w:r>
      <w:r>
        <w:t>лекарственной</w:t>
      </w:r>
      <w:r>
        <w:rPr>
          <w:spacing w:val="-17"/>
        </w:rPr>
        <w:t xml:space="preserve"> </w:t>
      </w:r>
      <w:r>
        <w:t>терапии»,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 xml:space="preserve">случай считается законченным и оплачивается в полном объеме, если он не является прерванным по основаниям, изложенным </w:t>
      </w:r>
      <w:hyperlink w:anchor="_bookmark2" w:history="1">
        <w:r>
          <w:t>в подпунктах 1-6 пункта 1.1</w:t>
        </w:r>
      </w:hyperlink>
      <w:r>
        <w:t xml:space="preserve"> настоящего приложения.</w:t>
      </w:r>
    </w:p>
    <w:p w14:paraId="625B8EC4" w14:textId="77777777" w:rsidR="0005778D" w:rsidRDefault="0086521B">
      <w:pPr>
        <w:pStyle w:val="a3"/>
        <w:spacing w:before="2"/>
        <w:ind w:left="1419" w:right="142" w:firstLine="566"/>
      </w:pPr>
      <w:r>
        <w:t>В случае снижения дозы химиотерапевтических препаратов и/или увеличения</w:t>
      </w:r>
      <w:r>
        <w:rPr>
          <w:spacing w:val="-7"/>
        </w:rPr>
        <w:t xml:space="preserve"> </w:t>
      </w:r>
      <w:r>
        <w:t>интервала</w:t>
      </w:r>
      <w:r>
        <w:rPr>
          <w:spacing w:val="-7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введениями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сравнению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указанными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столбце</w:t>
      </w:r>
    </w:p>
    <w:p w14:paraId="6D80D170" w14:textId="77777777" w:rsidR="0005778D" w:rsidRDefault="0086521B">
      <w:pPr>
        <w:pStyle w:val="a3"/>
        <w:ind w:left="1419" w:right="139"/>
      </w:pPr>
      <w:r>
        <w:t>«Наименование и описание схемы» в «Группировщиках» при соблюдении следующих условий, отраженных в первичной медицинской документации (общее количество дней введения должно точно соответствовать количеству дней введения, предусмотренному в описании схемы лекарственной терапии) схема</w:t>
      </w:r>
      <w:r>
        <w:rPr>
          <w:spacing w:val="-18"/>
        </w:rPr>
        <w:t xml:space="preserve"> </w:t>
      </w:r>
      <w:r>
        <w:t>лекарственной</w:t>
      </w:r>
      <w:r>
        <w:rPr>
          <w:spacing w:val="-17"/>
        </w:rPr>
        <w:t xml:space="preserve"> </w:t>
      </w:r>
      <w:r>
        <w:t>терапии</w:t>
      </w:r>
      <w:r>
        <w:rPr>
          <w:spacing w:val="-18"/>
        </w:rPr>
        <w:t xml:space="preserve"> </w:t>
      </w:r>
      <w:r>
        <w:t>считается</w:t>
      </w:r>
      <w:r>
        <w:rPr>
          <w:spacing w:val="-17"/>
        </w:rPr>
        <w:t xml:space="preserve"> </w:t>
      </w:r>
      <w:r>
        <w:t>выполненной</w:t>
      </w:r>
      <w:r>
        <w:rPr>
          <w:spacing w:val="-16"/>
        </w:rPr>
        <w:t xml:space="preserve"> </w:t>
      </w:r>
      <w:r>
        <w:t>полностью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 xml:space="preserve">оплачивается в полном объеме (при отсутствии оснований считать случай прерванным по иным основаниям, предусмотренным </w:t>
      </w:r>
      <w:hyperlink w:anchor="_bookmark2" w:history="1">
        <w:r>
          <w:t>пунктом 1.1</w:t>
        </w:r>
      </w:hyperlink>
      <w:r>
        <w:t xml:space="preserve"> настоящего приложения):</w:t>
      </w:r>
    </w:p>
    <w:p w14:paraId="01EFA689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2F12A50C" w14:textId="77777777" w:rsidR="0005778D" w:rsidRDefault="0005778D">
      <w:pPr>
        <w:pStyle w:val="a3"/>
        <w:spacing w:before="81"/>
        <w:jc w:val="left"/>
      </w:pPr>
    </w:p>
    <w:p w14:paraId="79529A44" w14:textId="77777777" w:rsidR="0005778D" w:rsidRDefault="0086521B">
      <w:pPr>
        <w:pStyle w:val="a4"/>
        <w:numPr>
          <w:ilvl w:val="0"/>
          <w:numId w:val="8"/>
        </w:numPr>
        <w:tabs>
          <w:tab w:val="left" w:pos="2147"/>
        </w:tabs>
        <w:ind w:right="147" w:firstLine="566"/>
        <w:rPr>
          <w:sz w:val="28"/>
        </w:rPr>
      </w:pPr>
      <w:r>
        <w:rPr>
          <w:sz w:val="28"/>
        </w:rPr>
        <w:t>снижение дозы произведено согласно инструкции по применению к химиотерапевтическому препарату или в соответствии с клиническими рекомендациями, в том числе в связи усилением токсических реакций или с тяжестью состояния пациента;</w:t>
      </w:r>
    </w:p>
    <w:p w14:paraId="70F52BE5" w14:textId="77777777" w:rsidR="0005778D" w:rsidRDefault="0086521B">
      <w:pPr>
        <w:pStyle w:val="a4"/>
        <w:numPr>
          <w:ilvl w:val="0"/>
          <w:numId w:val="8"/>
        </w:numPr>
        <w:tabs>
          <w:tab w:val="left" w:pos="2147"/>
        </w:tabs>
        <w:ind w:right="144" w:firstLine="566"/>
        <w:rPr>
          <w:sz w:val="28"/>
        </w:rPr>
      </w:pPr>
      <w:r>
        <w:rPr>
          <w:sz w:val="28"/>
        </w:rPr>
        <w:t>возможность смещения интервала между введениями предусмотрена клиническими</w:t>
      </w:r>
      <w:r>
        <w:rPr>
          <w:spacing w:val="-18"/>
          <w:sz w:val="28"/>
        </w:rPr>
        <w:t xml:space="preserve"> </w:t>
      </w:r>
      <w:r>
        <w:rPr>
          <w:sz w:val="28"/>
        </w:rPr>
        <w:t>рекомендациями,</w:t>
      </w:r>
      <w:r>
        <w:rPr>
          <w:spacing w:val="-17"/>
          <w:sz w:val="28"/>
        </w:rPr>
        <w:t xml:space="preserve"> </w:t>
      </w:r>
      <w:r>
        <w:rPr>
          <w:sz w:val="28"/>
        </w:rPr>
        <w:t>либо</w:t>
      </w:r>
      <w:r>
        <w:rPr>
          <w:spacing w:val="-18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17"/>
          <w:sz w:val="28"/>
        </w:rPr>
        <w:t xml:space="preserve"> </w:t>
      </w:r>
      <w:r>
        <w:rPr>
          <w:sz w:val="28"/>
        </w:rPr>
        <w:t>смещения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возникла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связи с</w:t>
      </w:r>
      <w:r>
        <w:rPr>
          <w:spacing w:val="-5"/>
          <w:sz w:val="28"/>
        </w:rPr>
        <w:t xml:space="preserve"> </w:t>
      </w:r>
      <w:r>
        <w:rPr>
          <w:sz w:val="28"/>
        </w:rPr>
        <w:t>медицинскими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противопоказаниями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введению</w:t>
      </w:r>
      <w:r>
        <w:rPr>
          <w:spacing w:val="-8"/>
          <w:sz w:val="28"/>
        </w:rPr>
        <w:t xml:space="preserve"> </w:t>
      </w:r>
      <w:r>
        <w:rPr>
          <w:sz w:val="28"/>
        </w:rPr>
        <w:t>препаратов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день,</w:t>
      </w:r>
      <w:r>
        <w:rPr>
          <w:spacing w:val="-5"/>
          <w:sz w:val="28"/>
        </w:rPr>
        <w:t xml:space="preserve"> </w:t>
      </w:r>
      <w:r>
        <w:rPr>
          <w:sz w:val="28"/>
        </w:rPr>
        <w:t>указанный в описании схемы.</w:t>
      </w:r>
    </w:p>
    <w:p w14:paraId="08A1E083" w14:textId="77777777" w:rsidR="0005778D" w:rsidRDefault="0086521B">
      <w:pPr>
        <w:pStyle w:val="a3"/>
        <w:ind w:left="1419" w:right="140" w:firstLine="566"/>
      </w:pPr>
      <w:r>
        <w:t>Для остальных случаев (в том числе случаев проведения лекарственной терапии, при которых снижение дозы химиотерапевтических препаратов и/или увеличение интервала между введениями произведено по другим причинам) классификационным</w:t>
      </w:r>
      <w:r>
        <w:rPr>
          <w:spacing w:val="-1"/>
        </w:rPr>
        <w:t xml:space="preserve"> </w:t>
      </w:r>
      <w:r>
        <w:t>критерием</w:t>
      </w:r>
      <w:r>
        <w:rPr>
          <w:spacing w:val="-1"/>
        </w:rPr>
        <w:t xml:space="preserve"> </w:t>
      </w:r>
      <w:r>
        <w:t>отнесения к КСГ служит</w:t>
      </w:r>
      <w:r>
        <w:rPr>
          <w:spacing w:val="-1"/>
        </w:rPr>
        <w:t xml:space="preserve"> </w:t>
      </w:r>
      <w:r>
        <w:t>схема</w:t>
      </w:r>
      <w:r>
        <w:rPr>
          <w:spacing w:val="-1"/>
        </w:rPr>
        <w:t xml:space="preserve"> </w:t>
      </w:r>
      <w:r>
        <w:t>sh9003 «Прочие схемы</w:t>
      </w:r>
      <w:r>
        <w:rPr>
          <w:spacing w:val="-10"/>
        </w:rPr>
        <w:t xml:space="preserve"> </w:t>
      </w:r>
      <w:r>
        <w:t>лекарственной</w:t>
      </w:r>
      <w:r>
        <w:rPr>
          <w:spacing w:val="-10"/>
        </w:rPr>
        <w:t xml:space="preserve"> </w:t>
      </w:r>
      <w:r>
        <w:t>терапии»,</w:t>
      </w:r>
      <w:r>
        <w:rPr>
          <w:spacing w:val="-11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случай</w:t>
      </w:r>
      <w:r>
        <w:rPr>
          <w:spacing w:val="-12"/>
        </w:rPr>
        <w:t xml:space="preserve"> </w:t>
      </w:r>
      <w:r>
        <w:t>считается</w:t>
      </w:r>
      <w:r>
        <w:rPr>
          <w:spacing w:val="-10"/>
        </w:rPr>
        <w:t xml:space="preserve"> </w:t>
      </w:r>
      <w:r>
        <w:t>законченным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оплачивается в полном объеме, если он не является прерванным по основаниям, изложенным </w:t>
      </w:r>
      <w:hyperlink w:anchor="_bookmark2" w:history="1">
        <w:r>
          <w:t>в подпунктах 1 - 6 пункта 1.1</w:t>
        </w:r>
      </w:hyperlink>
      <w:r>
        <w:t xml:space="preserve"> настоящего приложения.</w:t>
      </w:r>
    </w:p>
    <w:p w14:paraId="452EBFDB" w14:textId="77777777" w:rsidR="0005778D" w:rsidRDefault="0086521B">
      <w:pPr>
        <w:pStyle w:val="a3"/>
        <w:ind w:left="1419" w:right="142" w:firstLine="566"/>
      </w:pPr>
      <w:r>
        <w:t xml:space="preserve">Также схема лекарственной терапии считается выполненной полностью и оплачивается в полном объеме (в том числе при соблюдении количества дней введения в тарифе, при отсутствии оснований считать случай прерванным по иным основаниям, предусмотренным </w:t>
      </w:r>
      <w:hyperlink w:anchor="_bookmark2" w:history="1">
        <w:r>
          <w:t>пунктом 1.1</w:t>
        </w:r>
      </w:hyperlink>
      <w:r>
        <w:t xml:space="preserve"> настоящего приложения) при проведении лечения в полном соответствии с одной из схем лекарственной терапии, указанных в «Группировщике».</w:t>
      </w:r>
    </w:p>
    <w:p w14:paraId="2D830C3A" w14:textId="77777777" w:rsidR="0005778D" w:rsidRDefault="0086521B">
      <w:pPr>
        <w:pStyle w:val="a3"/>
        <w:spacing w:before="1"/>
        <w:ind w:left="1419" w:right="144" w:firstLine="566"/>
      </w:pPr>
      <w:r>
        <w:t>Случаи,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ходе</w:t>
      </w:r>
      <w:r>
        <w:rPr>
          <w:spacing w:val="-8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лекарственная</w:t>
      </w:r>
      <w:r>
        <w:rPr>
          <w:spacing w:val="-7"/>
        </w:rPr>
        <w:t xml:space="preserve"> </w:t>
      </w:r>
      <w:r>
        <w:t>терапия</w:t>
      </w:r>
      <w:r>
        <w:rPr>
          <w:spacing w:val="-7"/>
        </w:rPr>
        <w:t xml:space="preserve"> </w:t>
      </w:r>
      <w:r>
        <w:t>проведена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полном</w:t>
      </w:r>
      <w:r>
        <w:rPr>
          <w:spacing w:val="-10"/>
        </w:rPr>
        <w:t xml:space="preserve"> </w:t>
      </w:r>
      <w:r>
        <w:t>объеме, предусмотренном соответствующей схемой лекарственной терапии, оплачиваются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соответствующей</w:t>
      </w:r>
      <w:r>
        <w:rPr>
          <w:spacing w:val="-18"/>
        </w:rPr>
        <w:t xml:space="preserve"> </w:t>
      </w:r>
      <w:r>
        <w:t>КСГ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полном</w:t>
      </w:r>
      <w:r>
        <w:rPr>
          <w:spacing w:val="-17"/>
        </w:rPr>
        <w:t xml:space="preserve"> </w:t>
      </w:r>
      <w:r>
        <w:t>объеме</w:t>
      </w:r>
      <w:r>
        <w:rPr>
          <w:spacing w:val="-18"/>
        </w:rPr>
        <w:t xml:space="preserve"> </w:t>
      </w:r>
      <w:r>
        <w:t>независимо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наличия иных оснований считать случай лечения прерванным.</w:t>
      </w:r>
    </w:p>
    <w:p w14:paraId="1778D47B" w14:textId="77777777" w:rsidR="0005778D" w:rsidRDefault="0005778D">
      <w:pPr>
        <w:pStyle w:val="a3"/>
        <w:jc w:val="left"/>
      </w:pPr>
    </w:p>
    <w:p w14:paraId="117C2A22" w14:textId="77777777" w:rsidR="0005778D" w:rsidRDefault="0005778D">
      <w:pPr>
        <w:pStyle w:val="a3"/>
        <w:jc w:val="left"/>
      </w:pPr>
    </w:p>
    <w:p w14:paraId="63691DB6" w14:textId="77777777" w:rsidR="0005778D" w:rsidRDefault="0086521B">
      <w:pPr>
        <w:pStyle w:val="a4"/>
        <w:numPr>
          <w:ilvl w:val="1"/>
          <w:numId w:val="11"/>
        </w:numPr>
        <w:tabs>
          <w:tab w:val="left" w:pos="2618"/>
        </w:tabs>
        <w:ind w:left="2618" w:hanging="491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КСГ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-8"/>
          <w:sz w:val="28"/>
        </w:rPr>
        <w:t xml:space="preserve"> </w:t>
      </w:r>
      <w:r>
        <w:rPr>
          <w:sz w:val="28"/>
        </w:rPr>
        <w:t>лекарственной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терапии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детей</w:t>
      </w:r>
    </w:p>
    <w:p w14:paraId="52A5B445" w14:textId="77777777" w:rsidR="0005778D" w:rsidRDefault="0086521B">
      <w:pPr>
        <w:pStyle w:val="a3"/>
        <w:spacing w:before="269"/>
        <w:ind w:left="1419" w:right="138" w:firstLine="707"/>
      </w:pPr>
      <w:r>
        <w:t>Отнесение случаев к группам КСГ st08.001-st08.003,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«С, D45-D47», кодов Номенклатуры и возраста - менее 18 лет.</w:t>
      </w:r>
    </w:p>
    <w:p w14:paraId="3A019D26" w14:textId="77777777" w:rsidR="0005778D" w:rsidRDefault="0086521B">
      <w:pPr>
        <w:pStyle w:val="a3"/>
        <w:ind w:left="1419" w:right="145" w:firstLine="707"/>
      </w:pPr>
      <w:r>
        <w:t>Отнесение к указанным КСГ осуществляется по коду Номенклатуры: A25.30.014</w:t>
      </w:r>
      <w:r>
        <w:rPr>
          <w:spacing w:val="-2"/>
        </w:rPr>
        <w:t xml:space="preserve"> </w:t>
      </w:r>
      <w:r>
        <w:t>«Назначение лекарственных препаратов при онкологическом заболевании у детей».</w:t>
      </w:r>
    </w:p>
    <w:p w14:paraId="6AF68BBA" w14:textId="77777777" w:rsidR="0005778D" w:rsidRDefault="0086521B">
      <w:pPr>
        <w:pStyle w:val="a4"/>
        <w:numPr>
          <w:ilvl w:val="1"/>
          <w:numId w:val="11"/>
        </w:numPr>
        <w:tabs>
          <w:tab w:val="left" w:pos="2641"/>
        </w:tabs>
        <w:spacing w:before="321" w:line="242" w:lineRule="auto"/>
        <w:ind w:left="1419" w:right="144" w:firstLine="707"/>
        <w:jc w:val="both"/>
        <w:rPr>
          <w:sz w:val="28"/>
        </w:rPr>
      </w:pPr>
      <w:r>
        <w:rPr>
          <w:sz w:val="28"/>
        </w:rPr>
        <w:t>Формирование КСГ для случаев лекарственной терапии взрослых со злокачественными новообразованиями лимфоидной и кроветворной тканей</w:t>
      </w:r>
    </w:p>
    <w:p w14:paraId="0F5B3F02" w14:textId="77777777" w:rsidR="0005778D" w:rsidRDefault="0086521B">
      <w:pPr>
        <w:pStyle w:val="a3"/>
        <w:ind w:left="1419" w:right="137" w:firstLine="707"/>
      </w:pPr>
      <w:r>
        <w:t>Оплата случаев лекарственной терапии взрослых со злокачественными новообразованиями лимфоидной и кроветворной тканей (КСГ st19.090-st19.102 и ds19.063-ds19.078).</w:t>
      </w:r>
    </w:p>
    <w:p w14:paraId="3A8CDA83" w14:textId="77777777" w:rsidR="0005778D" w:rsidRDefault="0086521B">
      <w:pPr>
        <w:pStyle w:val="a3"/>
        <w:ind w:left="1419" w:right="143" w:firstLine="707"/>
      </w:pPr>
      <w:r>
        <w:t xml:space="preserve">Отнесение случаев к указанным КСГ осуществляется по сочетанию кода МКБ-10 (коды C81-C96, D45-D47), кода длительности госпитализации, а также при наличии, кода МНН или АТХ группы применяемых лекарственных </w:t>
      </w:r>
      <w:r>
        <w:rPr>
          <w:spacing w:val="-2"/>
        </w:rPr>
        <w:t>препаратов.</w:t>
      </w:r>
    </w:p>
    <w:p w14:paraId="48A7A290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41B5F418" w14:textId="77777777" w:rsidR="0005778D" w:rsidRDefault="0005778D">
      <w:pPr>
        <w:pStyle w:val="a3"/>
        <w:spacing w:before="81"/>
        <w:jc w:val="left"/>
      </w:pPr>
    </w:p>
    <w:p w14:paraId="7C622158" w14:textId="77777777" w:rsidR="0005778D" w:rsidRDefault="0086521B">
      <w:pPr>
        <w:pStyle w:val="a3"/>
        <w:tabs>
          <w:tab w:val="left" w:pos="1880"/>
          <w:tab w:val="left" w:pos="4000"/>
          <w:tab w:val="left" w:pos="5827"/>
          <w:tab w:val="left" w:pos="6324"/>
          <w:tab w:val="left" w:pos="6683"/>
          <w:tab w:val="left" w:pos="8186"/>
          <w:tab w:val="left" w:pos="8838"/>
        </w:tabs>
        <w:spacing w:line="322" w:lineRule="exact"/>
        <w:ind w:right="137"/>
        <w:jc w:val="right"/>
      </w:pPr>
      <w:r>
        <w:rPr>
          <w:spacing w:val="-2"/>
        </w:rPr>
        <w:t>Длительность</w:t>
      </w:r>
      <w:r>
        <w:tab/>
      </w:r>
      <w:r>
        <w:rPr>
          <w:spacing w:val="-2"/>
        </w:rPr>
        <w:t>госпитализации</w:t>
      </w:r>
      <w:r>
        <w:tab/>
      </w:r>
      <w:r>
        <w:rPr>
          <w:spacing w:val="-2"/>
        </w:rPr>
        <w:t>распределена</w:t>
      </w:r>
      <w:r>
        <w:tab/>
      </w:r>
      <w:r>
        <w:rPr>
          <w:spacing w:val="-5"/>
        </w:rPr>
        <w:t>на</w:t>
      </w:r>
      <w:r>
        <w:tab/>
      </w:r>
      <w:r>
        <w:rPr>
          <w:spacing w:val="-10"/>
        </w:rPr>
        <w:t>4</w:t>
      </w:r>
      <w:r>
        <w:tab/>
      </w:r>
      <w:r>
        <w:rPr>
          <w:spacing w:val="-2"/>
        </w:rPr>
        <w:t>интервала:</w:t>
      </w:r>
      <w:r>
        <w:tab/>
      </w:r>
      <w:r>
        <w:rPr>
          <w:spacing w:val="-5"/>
        </w:rPr>
        <w:t>«1»</w:t>
      </w:r>
      <w:r>
        <w:tab/>
      </w:r>
      <w:r>
        <w:rPr>
          <w:spacing w:val="-10"/>
        </w:rPr>
        <w:t>-</w:t>
      </w:r>
    </w:p>
    <w:p w14:paraId="5BA62AFF" w14:textId="77777777" w:rsidR="0005778D" w:rsidRDefault="0086521B">
      <w:pPr>
        <w:pStyle w:val="a3"/>
        <w:ind w:right="135"/>
        <w:jc w:val="right"/>
      </w:pPr>
      <w:r>
        <w:t>пребывание</w:t>
      </w:r>
      <w:r>
        <w:rPr>
          <w:spacing w:val="2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3</w:t>
      </w:r>
      <w:r>
        <w:rPr>
          <w:spacing w:val="6"/>
        </w:rPr>
        <w:t xml:space="preserve"> </w:t>
      </w:r>
      <w:r>
        <w:t>дней</w:t>
      </w:r>
      <w:r>
        <w:rPr>
          <w:spacing w:val="5"/>
        </w:rPr>
        <w:t xml:space="preserve"> </w:t>
      </w:r>
      <w:r>
        <w:t>включительно,</w:t>
      </w:r>
      <w:r>
        <w:rPr>
          <w:spacing w:val="5"/>
        </w:rPr>
        <w:t xml:space="preserve"> </w:t>
      </w:r>
      <w:r>
        <w:t>«2»</w:t>
      </w:r>
      <w:r>
        <w:rPr>
          <w:spacing w:val="10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4</w:t>
      </w:r>
      <w:r>
        <w:rPr>
          <w:spacing w:val="3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10</w:t>
      </w:r>
      <w:r>
        <w:rPr>
          <w:spacing w:val="4"/>
        </w:rPr>
        <w:t xml:space="preserve"> </w:t>
      </w:r>
      <w:r>
        <w:t>дней</w:t>
      </w:r>
      <w:r>
        <w:rPr>
          <w:spacing w:val="3"/>
        </w:rPr>
        <w:t xml:space="preserve"> </w:t>
      </w:r>
      <w:r>
        <w:t>включительно,</w:t>
      </w:r>
      <w:r>
        <w:rPr>
          <w:spacing w:val="5"/>
        </w:rPr>
        <w:t xml:space="preserve"> </w:t>
      </w:r>
      <w:r>
        <w:t>«3»</w:t>
      </w:r>
      <w:r>
        <w:rPr>
          <w:spacing w:val="11"/>
        </w:rPr>
        <w:t xml:space="preserve"> </w:t>
      </w:r>
      <w:r>
        <w:rPr>
          <w:spacing w:val="-10"/>
        </w:rPr>
        <w:t>-</w:t>
      </w:r>
    </w:p>
    <w:p w14:paraId="10CC668F" w14:textId="77777777" w:rsidR="0005778D" w:rsidRDefault="0086521B">
      <w:pPr>
        <w:pStyle w:val="a3"/>
        <w:spacing w:line="322" w:lineRule="exact"/>
        <w:ind w:left="1419"/>
      </w:pPr>
      <w:r>
        <w:t>от</w:t>
      </w:r>
      <w:r>
        <w:rPr>
          <w:spacing w:val="-6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дней</w:t>
      </w:r>
      <w:r>
        <w:rPr>
          <w:spacing w:val="-2"/>
        </w:rPr>
        <w:t xml:space="preserve"> </w:t>
      </w:r>
      <w:r>
        <w:t>включительно,</w:t>
      </w:r>
      <w:r>
        <w:rPr>
          <w:spacing w:val="-3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21</w:t>
      </w:r>
      <w:r>
        <w:rPr>
          <w:spacing w:val="-5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дней</w:t>
      </w:r>
      <w:r>
        <w:rPr>
          <w:spacing w:val="-1"/>
        </w:rPr>
        <w:t xml:space="preserve"> </w:t>
      </w:r>
      <w:r>
        <w:rPr>
          <w:spacing w:val="-2"/>
        </w:rPr>
        <w:t>включительно.</w:t>
      </w:r>
    </w:p>
    <w:p w14:paraId="0C874156" w14:textId="77777777" w:rsidR="0005778D" w:rsidRDefault="0086521B">
      <w:pPr>
        <w:pStyle w:val="a3"/>
        <w:ind w:left="1419" w:right="139" w:firstLine="707"/>
      </w:pPr>
      <w:r>
        <w:t>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3BE23B5C" w14:textId="77777777" w:rsidR="0005778D" w:rsidRDefault="0086521B">
      <w:pPr>
        <w:pStyle w:val="a3"/>
        <w:ind w:left="1419" w:right="140" w:firstLine="707"/>
      </w:pPr>
      <w:r>
        <w:t>В случае 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</w:t>
      </w:r>
    </w:p>
    <w:p w14:paraId="710C1E52" w14:textId="77777777" w:rsidR="0005778D" w:rsidRDefault="0086521B">
      <w:pPr>
        <w:pStyle w:val="a3"/>
        <w:spacing w:before="1"/>
        <w:ind w:left="1419" w:right="146" w:firstLine="707"/>
      </w:pPr>
      <w:r>
        <w:t>Также не допускается сочетание в рамках одного случая госпитализации и/или</w:t>
      </w:r>
      <w:r>
        <w:rPr>
          <w:spacing w:val="-18"/>
        </w:rPr>
        <w:t xml:space="preserve"> </w:t>
      </w:r>
      <w:r>
        <w:t>одного</w:t>
      </w:r>
      <w:r>
        <w:rPr>
          <w:spacing w:val="-17"/>
        </w:rPr>
        <w:t xml:space="preserve"> </w:t>
      </w:r>
      <w:r>
        <w:t>периода</w:t>
      </w:r>
      <w:r>
        <w:rPr>
          <w:spacing w:val="-18"/>
        </w:rPr>
        <w:t xml:space="preserve"> </w:t>
      </w:r>
      <w:r>
        <w:t>лечения</w:t>
      </w:r>
      <w:r>
        <w:rPr>
          <w:spacing w:val="-17"/>
        </w:rPr>
        <w:t xml:space="preserve"> </w:t>
      </w:r>
      <w:r>
        <w:t>оплаты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КСГ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нормативу</w:t>
      </w:r>
      <w:r>
        <w:rPr>
          <w:spacing w:val="-17"/>
        </w:rPr>
        <w:t xml:space="preserve"> </w:t>
      </w:r>
      <w:r>
        <w:t>финансовых</w:t>
      </w:r>
      <w:r>
        <w:rPr>
          <w:spacing w:val="-18"/>
        </w:rPr>
        <w:t xml:space="preserve"> </w:t>
      </w:r>
      <w:r>
        <w:t>затрат на случай оказания высокотехнологичной медицинской помощи.</w:t>
      </w:r>
    </w:p>
    <w:p w14:paraId="78F43130" w14:textId="77777777" w:rsidR="0005778D" w:rsidRDefault="0005778D">
      <w:pPr>
        <w:pStyle w:val="a3"/>
        <w:jc w:val="left"/>
      </w:pPr>
    </w:p>
    <w:p w14:paraId="4B0FF2F3" w14:textId="77777777" w:rsidR="0005778D" w:rsidRDefault="0086521B">
      <w:pPr>
        <w:pStyle w:val="a4"/>
        <w:numPr>
          <w:ilvl w:val="1"/>
          <w:numId w:val="11"/>
        </w:numPr>
        <w:tabs>
          <w:tab w:val="left" w:pos="2618"/>
        </w:tabs>
        <w:spacing w:before="1" w:line="322" w:lineRule="exact"/>
        <w:ind w:left="2618" w:hanging="491"/>
        <w:jc w:val="both"/>
        <w:rPr>
          <w:sz w:val="28"/>
        </w:rPr>
      </w:pPr>
      <w:r>
        <w:rPr>
          <w:sz w:val="28"/>
        </w:rPr>
        <w:t>Лечение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лучевых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повреждений.</w:t>
      </w:r>
    </w:p>
    <w:p w14:paraId="3DE83F80" w14:textId="51F64209" w:rsidR="0005778D" w:rsidRDefault="0086521B">
      <w:pPr>
        <w:pStyle w:val="a3"/>
        <w:ind w:left="1419" w:right="141" w:firstLine="707"/>
      </w:pPr>
      <w:r>
        <w:t>Оплата</w:t>
      </w:r>
      <w:r>
        <w:rPr>
          <w:spacing w:val="80"/>
        </w:rPr>
        <w:t xml:space="preserve"> </w:t>
      </w:r>
      <w:r>
        <w:t>случаев</w:t>
      </w:r>
      <w:r>
        <w:rPr>
          <w:spacing w:val="80"/>
        </w:rPr>
        <w:t xml:space="preserve"> </w:t>
      </w:r>
      <w:r>
        <w:t>лечения</w:t>
      </w:r>
      <w:r>
        <w:rPr>
          <w:spacing w:val="80"/>
        </w:rPr>
        <w:t xml:space="preserve"> </w:t>
      </w:r>
      <w:r>
        <w:t>лучевых</w:t>
      </w:r>
      <w:r>
        <w:rPr>
          <w:spacing w:val="80"/>
        </w:rPr>
        <w:t xml:space="preserve"> </w:t>
      </w:r>
      <w:r>
        <w:t>повреждений</w:t>
      </w:r>
      <w:r>
        <w:rPr>
          <w:spacing w:val="80"/>
        </w:rPr>
        <w:t xml:space="preserve"> </w:t>
      </w:r>
      <w:r>
        <w:t>осуществляется</w:t>
      </w:r>
      <w:r>
        <w:rPr>
          <w:spacing w:val="80"/>
        </w:rPr>
        <w:t xml:space="preserve"> </w:t>
      </w:r>
      <w:r>
        <w:t>по КСГ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 xml:space="preserve"> </w:t>
      </w:r>
      <w:r>
        <w:t>19.103</w:t>
      </w:r>
      <w:r>
        <w:rPr>
          <w:spacing w:val="77"/>
          <w:w w:val="150"/>
        </w:rPr>
        <w:t xml:space="preserve">   </w:t>
      </w:r>
      <w:r>
        <w:t>и</w:t>
      </w:r>
      <w:r>
        <w:rPr>
          <w:spacing w:val="77"/>
          <w:w w:val="150"/>
        </w:rPr>
        <w:t xml:space="preserve">   </w:t>
      </w:r>
      <w:r>
        <w:t>ds1</w:t>
      </w:r>
      <w:r>
        <w:rPr>
          <w:spacing w:val="-3"/>
        </w:rPr>
        <w:t xml:space="preserve"> </w:t>
      </w:r>
      <w:r>
        <w:t>19.079</w:t>
      </w:r>
      <w:r>
        <w:rPr>
          <w:spacing w:val="-2"/>
        </w:rPr>
        <w:t xml:space="preserve"> </w:t>
      </w:r>
      <w:r>
        <w:t>«Лучевые</w:t>
      </w:r>
      <w:r>
        <w:rPr>
          <w:spacing w:val="77"/>
          <w:w w:val="150"/>
        </w:rPr>
        <w:t xml:space="preserve">   </w:t>
      </w:r>
      <w:r>
        <w:t>повреждения»,</w:t>
      </w:r>
      <w:r>
        <w:rPr>
          <w:spacing w:val="77"/>
          <w:w w:val="150"/>
        </w:rPr>
        <w:t xml:space="preserve">  </w:t>
      </w:r>
      <w:r>
        <w:t>а</w:t>
      </w:r>
      <w:r>
        <w:rPr>
          <w:spacing w:val="77"/>
          <w:w w:val="150"/>
        </w:rPr>
        <w:t xml:space="preserve">   </w:t>
      </w:r>
      <w:r>
        <w:t>также st</w:t>
      </w:r>
      <w:r>
        <w:rPr>
          <w:spacing w:val="-3"/>
        </w:rPr>
        <w:t xml:space="preserve"> </w:t>
      </w:r>
      <w:r>
        <w:t>19.104</w:t>
      </w:r>
      <w:r>
        <w:rPr>
          <w:spacing w:val="-3"/>
        </w:rPr>
        <w:t xml:space="preserve"> </w:t>
      </w:r>
      <w:r>
        <w:t>«Эвисцерация малого таза при лучевых повреждениях». При этом, эвисцерация малого таза при лучевых повреждениях относится в том числе к хирургической онкологии.</w:t>
      </w:r>
    </w:p>
    <w:p w14:paraId="11D8E892" w14:textId="77777777" w:rsidR="0005778D" w:rsidRDefault="0086521B">
      <w:pPr>
        <w:pStyle w:val="a3"/>
        <w:ind w:left="1419" w:right="138" w:firstLine="707"/>
      </w:pPr>
      <w:r>
        <w:t>Формирование</w:t>
      </w:r>
      <w:r>
        <w:rPr>
          <w:spacing w:val="40"/>
        </w:rPr>
        <w:t xml:space="preserve"> </w:t>
      </w:r>
      <w:r>
        <w:t>КСГ st</w:t>
      </w:r>
      <w:r>
        <w:rPr>
          <w:spacing w:val="-2"/>
        </w:rPr>
        <w:t xml:space="preserve"> </w:t>
      </w:r>
      <w:r>
        <w:t>19.103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ds 19.079</w:t>
      </w:r>
      <w:r>
        <w:rPr>
          <w:spacing w:val="-2"/>
        </w:rPr>
        <w:t xml:space="preserve"> </w:t>
      </w:r>
      <w:r>
        <w:t>«Лучевые</w:t>
      </w:r>
      <w:r>
        <w:rPr>
          <w:spacing w:val="40"/>
        </w:rPr>
        <w:t xml:space="preserve"> </w:t>
      </w:r>
      <w:r>
        <w:t>повреждения» осуществляется на основании сочетания кода МКБ-10, соответствующего лучевым повреждениям, дополнительного кода C, а также иного классификационного критерия «olt», отражающего состояние после перенесенной лучевой терапии.</w:t>
      </w:r>
    </w:p>
    <w:p w14:paraId="495EDF10" w14:textId="77777777" w:rsidR="0005778D" w:rsidRDefault="0086521B">
      <w:pPr>
        <w:pStyle w:val="a3"/>
        <w:ind w:left="1419" w:right="137" w:firstLine="707"/>
      </w:pPr>
      <w:r>
        <w:t>Формирование КСГ st</w:t>
      </w:r>
      <w:r>
        <w:rPr>
          <w:spacing w:val="-2"/>
        </w:rPr>
        <w:t xml:space="preserve"> </w:t>
      </w:r>
      <w:r>
        <w:t>19.104</w:t>
      </w:r>
      <w:r>
        <w:rPr>
          <w:spacing w:val="-2"/>
        </w:rPr>
        <w:t xml:space="preserve"> </w:t>
      </w:r>
      <w:r>
        <w:t>«Эвисцерация малого таза при лучевых повреждениях» осуществляется на основании сочетания кода МКБ-10, соответствующего лучевым повреждениям, дополнительного кода C, иного классификационного критерия «olt», отражающего состояние после перенесенной лучевой терапии, а также следующих кодов Номенклатуры:</w:t>
      </w:r>
    </w:p>
    <w:p w14:paraId="57A0413A" w14:textId="77777777" w:rsidR="0005778D" w:rsidRDefault="0086521B">
      <w:pPr>
        <w:pStyle w:val="a4"/>
        <w:numPr>
          <w:ilvl w:val="0"/>
          <w:numId w:val="7"/>
        </w:numPr>
        <w:tabs>
          <w:tab w:val="left" w:pos="2289"/>
        </w:tabs>
        <w:spacing w:line="322" w:lineRule="exact"/>
        <w:ind w:left="2289" w:hanging="162"/>
        <w:rPr>
          <w:sz w:val="28"/>
        </w:rPr>
      </w:pPr>
      <w:r>
        <w:rPr>
          <w:sz w:val="28"/>
        </w:rPr>
        <w:t>A16.30.022</w:t>
      </w:r>
      <w:r>
        <w:rPr>
          <w:spacing w:val="-10"/>
          <w:sz w:val="28"/>
        </w:rPr>
        <w:t xml:space="preserve"> </w:t>
      </w:r>
      <w:r>
        <w:rPr>
          <w:sz w:val="28"/>
        </w:rPr>
        <w:t>«Эвисцерация</w:t>
      </w:r>
      <w:r>
        <w:rPr>
          <w:spacing w:val="-9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таза»;</w:t>
      </w:r>
    </w:p>
    <w:p w14:paraId="39F334CC" w14:textId="77777777" w:rsidR="0005778D" w:rsidRDefault="0086521B">
      <w:pPr>
        <w:pStyle w:val="a4"/>
        <w:numPr>
          <w:ilvl w:val="0"/>
          <w:numId w:val="7"/>
        </w:numPr>
        <w:tabs>
          <w:tab w:val="left" w:pos="2288"/>
        </w:tabs>
        <w:ind w:right="135" w:firstLine="707"/>
        <w:rPr>
          <w:sz w:val="28"/>
        </w:rPr>
      </w:pPr>
      <w:r>
        <w:rPr>
          <w:sz w:val="28"/>
        </w:rPr>
        <w:t>A16.30.022.001 «Эвисцерация малого таза с реконструктивно-пластическим компонентом».</w:t>
      </w:r>
    </w:p>
    <w:p w14:paraId="423D5113" w14:textId="77777777" w:rsidR="0005778D" w:rsidRDefault="0005778D">
      <w:pPr>
        <w:pStyle w:val="a3"/>
        <w:spacing w:before="1"/>
        <w:jc w:val="left"/>
      </w:pPr>
    </w:p>
    <w:p w14:paraId="455C0D02" w14:textId="77777777" w:rsidR="0005778D" w:rsidRDefault="0086521B">
      <w:pPr>
        <w:pStyle w:val="a4"/>
        <w:numPr>
          <w:ilvl w:val="1"/>
          <w:numId w:val="11"/>
        </w:numPr>
        <w:tabs>
          <w:tab w:val="left" w:pos="2617"/>
          <w:tab w:val="left" w:pos="5420"/>
          <w:tab w:val="left" w:pos="8251"/>
          <w:tab w:val="left" w:pos="9417"/>
        </w:tabs>
        <w:ind w:left="1419" w:right="144" w:firstLine="707"/>
        <w:jc w:val="both"/>
        <w:rPr>
          <w:sz w:val="28"/>
        </w:rPr>
      </w:pPr>
      <w:r>
        <w:rPr>
          <w:spacing w:val="-2"/>
          <w:sz w:val="28"/>
        </w:rPr>
        <w:t>Злокачественное</w:t>
      </w:r>
      <w:r>
        <w:rPr>
          <w:sz w:val="28"/>
        </w:rPr>
        <w:tab/>
      </w:r>
      <w:r>
        <w:rPr>
          <w:spacing w:val="-2"/>
          <w:sz w:val="28"/>
        </w:rPr>
        <w:t>новообразование</w:t>
      </w:r>
      <w:r>
        <w:rPr>
          <w:sz w:val="28"/>
        </w:rPr>
        <w:tab/>
      </w:r>
      <w:r>
        <w:rPr>
          <w:spacing w:val="-4"/>
          <w:sz w:val="28"/>
        </w:rPr>
        <w:t>без</w:t>
      </w:r>
      <w:r>
        <w:rPr>
          <w:sz w:val="28"/>
        </w:rPr>
        <w:tab/>
      </w:r>
      <w:r>
        <w:rPr>
          <w:spacing w:val="-2"/>
          <w:sz w:val="28"/>
        </w:rPr>
        <w:t xml:space="preserve">специального </w:t>
      </w:r>
      <w:r>
        <w:rPr>
          <w:sz w:val="28"/>
        </w:rPr>
        <w:t>противоопухолевого лечения.</w:t>
      </w:r>
    </w:p>
    <w:p w14:paraId="776BEE06" w14:textId="77777777" w:rsidR="0005778D" w:rsidRDefault="0086521B">
      <w:pPr>
        <w:pStyle w:val="a3"/>
        <w:ind w:left="1419" w:right="141" w:firstLine="707"/>
      </w:pPr>
      <w:r>
        <w:t>Отнесение к КСГ</w:t>
      </w:r>
      <w:r>
        <w:rPr>
          <w:spacing w:val="-1"/>
        </w:rPr>
        <w:t xml:space="preserve"> </w:t>
      </w:r>
      <w:r>
        <w:t xml:space="preserve">st36.012 и ds36.006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</w:t>
      </w:r>
      <w:r>
        <w:rPr>
          <w:spacing w:val="-2"/>
        </w:rPr>
        <w:t>лечения.</w:t>
      </w:r>
    </w:p>
    <w:p w14:paraId="02975664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7F003870" w14:textId="77777777" w:rsidR="0005778D" w:rsidRDefault="0005778D">
      <w:pPr>
        <w:pStyle w:val="a3"/>
        <w:spacing w:before="81"/>
        <w:jc w:val="left"/>
      </w:pPr>
    </w:p>
    <w:p w14:paraId="46820A2F" w14:textId="77777777" w:rsidR="0005778D" w:rsidRDefault="0086521B">
      <w:pPr>
        <w:pStyle w:val="a3"/>
        <w:ind w:left="1419" w:right="145" w:firstLine="707"/>
      </w:pPr>
      <w:r>
        <w:t>При экспертизе качества медицинской помощи целесообразно обращать внимание на обоснованность подобных госпитализаций.</w:t>
      </w:r>
    </w:p>
    <w:p w14:paraId="05CD75D5" w14:textId="77777777" w:rsidR="0005778D" w:rsidRDefault="0086521B">
      <w:pPr>
        <w:pStyle w:val="a3"/>
        <w:ind w:left="1419" w:right="135" w:firstLine="707"/>
      </w:pPr>
      <w:r>
        <w:t>В</w:t>
      </w:r>
      <w:r>
        <w:rPr>
          <w:spacing w:val="-16"/>
        </w:rPr>
        <w:t xml:space="preserve"> </w:t>
      </w:r>
      <w:r>
        <w:t>соответствии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Программой</w:t>
      </w:r>
      <w:r>
        <w:rPr>
          <w:spacing w:val="-17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указанным</w:t>
      </w:r>
      <w:r>
        <w:rPr>
          <w:spacing w:val="-18"/>
        </w:rPr>
        <w:t xml:space="preserve"> </w:t>
      </w:r>
      <w:r>
        <w:t>КСГ,</w:t>
      </w:r>
      <w:r>
        <w:rPr>
          <w:spacing w:val="-15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КСГ</w:t>
      </w:r>
      <w:r>
        <w:rPr>
          <w:spacing w:val="-9"/>
        </w:rPr>
        <w:t xml:space="preserve"> </w:t>
      </w:r>
      <w:r>
        <w:t>st19.090-st19.093 и ds19.063-ds19.066 «ЗНО лимфоидной и кроветворной тканей без специального противоопухолевого лечения» может осуществляться оплата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иных</w:t>
      </w:r>
      <w:r>
        <w:rPr>
          <w:spacing w:val="-10"/>
        </w:rPr>
        <w:t xml:space="preserve"> </w:t>
      </w:r>
      <w:r>
        <w:t>источников</w:t>
      </w:r>
      <w:r>
        <w:rPr>
          <w:spacing w:val="-9"/>
        </w:rPr>
        <w:t xml:space="preserve"> </w:t>
      </w:r>
      <w:r>
        <w:t>финансирования</w:t>
      </w:r>
      <w:r>
        <w:rPr>
          <w:spacing w:val="-8"/>
        </w:rPr>
        <w:t xml:space="preserve"> </w:t>
      </w:r>
      <w:r>
        <w:t>(за</w:t>
      </w:r>
      <w:r>
        <w:rPr>
          <w:spacing w:val="-9"/>
        </w:rPr>
        <w:t xml:space="preserve"> </w:t>
      </w:r>
      <w:r>
        <w:t>исключением</w:t>
      </w:r>
      <w:r>
        <w:rPr>
          <w:spacing w:val="-9"/>
        </w:rPr>
        <w:t xml:space="preserve"> </w:t>
      </w:r>
      <w:r>
        <w:t xml:space="preserve">лекарственных препаратов, приобретенных пациентом или его представителем за счет личных </w:t>
      </w:r>
      <w:r>
        <w:rPr>
          <w:spacing w:val="-2"/>
        </w:rPr>
        <w:t>средств).</w:t>
      </w:r>
    </w:p>
    <w:p w14:paraId="362E2E2B" w14:textId="77777777" w:rsidR="0005778D" w:rsidRDefault="0086521B">
      <w:pPr>
        <w:pStyle w:val="a4"/>
        <w:numPr>
          <w:ilvl w:val="1"/>
          <w:numId w:val="11"/>
        </w:numPr>
        <w:tabs>
          <w:tab w:val="left" w:pos="2755"/>
        </w:tabs>
        <w:spacing w:before="321" w:line="242" w:lineRule="auto"/>
        <w:ind w:left="1419" w:right="145" w:firstLine="707"/>
        <w:jc w:val="both"/>
        <w:rPr>
          <w:sz w:val="28"/>
        </w:rPr>
      </w:pPr>
      <w:r>
        <w:rPr>
          <w:sz w:val="28"/>
        </w:rPr>
        <w:t>Госпитализация в диагностических целях с постановкой/ подтверждением диагноза злокачественного новообразования.</w:t>
      </w:r>
    </w:p>
    <w:p w14:paraId="24ADED88" w14:textId="77777777" w:rsidR="0005778D" w:rsidRDefault="0086521B">
      <w:pPr>
        <w:pStyle w:val="a3"/>
        <w:ind w:left="1419" w:right="139" w:firstLine="707"/>
      </w:pPr>
      <w:r>
        <w:t>Отнесение случая к КСГ st27.014 осуществляется с применением соответствующего кода номенклатуры из раздела «B». Данная группа предназначена в основном, как для оплаты случаев госпитализаций в отделения/медицинские организации неонкологического профиля, когда в ходе обследования выявлено злокачественное новообразование с последующим переводом (выпиской) больного для лечения в профильной организации, так и для оплаты случаев госпитализации в отделения онкологического профиля с диагностической целью, включая также необходимость проведения биопсии.</w:t>
      </w:r>
    </w:p>
    <w:p w14:paraId="3F7E3FF1" w14:textId="77777777" w:rsidR="0005778D" w:rsidRDefault="0086521B">
      <w:pPr>
        <w:pStyle w:val="a4"/>
        <w:numPr>
          <w:ilvl w:val="1"/>
          <w:numId w:val="11"/>
        </w:numPr>
        <w:tabs>
          <w:tab w:val="left" w:pos="2755"/>
        </w:tabs>
        <w:spacing w:before="317"/>
        <w:ind w:left="1419" w:right="145" w:firstLine="707"/>
        <w:jc w:val="both"/>
        <w:rPr>
          <w:sz w:val="28"/>
        </w:rPr>
      </w:pPr>
      <w:r>
        <w:rPr>
          <w:sz w:val="28"/>
        </w:rPr>
        <w:t xml:space="preserve">Госпитализация в диагностических целях с проведением молекулярно-генетического и/или иммуногистохимического исследования или </w:t>
      </w:r>
      <w:r>
        <w:rPr>
          <w:spacing w:val="-2"/>
          <w:sz w:val="28"/>
        </w:rPr>
        <w:t>иммунофенотипирования.</w:t>
      </w:r>
    </w:p>
    <w:p w14:paraId="6967C99B" w14:textId="77777777" w:rsidR="0005778D" w:rsidRDefault="0086521B">
      <w:pPr>
        <w:pStyle w:val="a3"/>
        <w:spacing w:before="1"/>
        <w:ind w:left="1419" w:right="144" w:firstLine="707"/>
      </w:pPr>
      <w:r>
        <w:t>Проведение диагностики злокачественных новообразований методами молекулярно-генетических и/или иммуногистохимических исследований, в том числе иммунофенотипирования при окогематологических заболеваниях в условиях дневного стационара оплачивается по отдельной КСГ.</w:t>
      </w:r>
    </w:p>
    <w:p w14:paraId="4DAE1CF8" w14:textId="77777777" w:rsidR="0005778D" w:rsidRDefault="0086521B">
      <w:pPr>
        <w:pStyle w:val="a3"/>
        <w:tabs>
          <w:tab w:val="left" w:pos="4009"/>
          <w:tab w:val="left" w:pos="6059"/>
          <w:tab w:val="left" w:pos="6983"/>
          <w:tab w:val="left" w:pos="9499"/>
        </w:tabs>
        <w:ind w:left="1419" w:right="138" w:firstLine="707"/>
      </w:pPr>
      <w:r>
        <w:t>Отнесение к КСГ</w:t>
      </w:r>
      <w:r>
        <w:rPr>
          <w:spacing w:val="-1"/>
        </w:rPr>
        <w:t xml:space="preserve"> </w:t>
      </w:r>
      <w:r>
        <w:t xml:space="preserve">ds19.033 осуществляется в соответствии с иным классификационным критерием «mgi» и «ftg»,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молекулярно-генетических и/или иммуногистохимических исследований или обязательное выполнение трепанобиопсии/или забора крови (другой </w:t>
      </w:r>
      <w:r>
        <w:rPr>
          <w:spacing w:val="-2"/>
        </w:rPr>
        <w:t>биологической</w:t>
      </w:r>
      <w:r>
        <w:tab/>
      </w:r>
      <w:r>
        <w:rPr>
          <w:spacing w:val="-2"/>
        </w:rPr>
        <w:t>жидкости)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последующим</w:t>
      </w:r>
      <w:r>
        <w:tab/>
      </w:r>
      <w:r>
        <w:rPr>
          <w:spacing w:val="-2"/>
        </w:rPr>
        <w:t xml:space="preserve">проведением </w:t>
      </w:r>
      <w:r>
        <w:t>иммунофенотипирования методом проточной цитофлуориметрии.</w:t>
      </w:r>
    </w:p>
    <w:p w14:paraId="2B9A31E2" w14:textId="77777777" w:rsidR="0005778D" w:rsidRDefault="0086521B">
      <w:pPr>
        <w:pStyle w:val="a3"/>
        <w:ind w:left="1419" w:right="138" w:firstLine="707"/>
      </w:pPr>
      <w:r>
        <w:t>В случае, если в условиях дневного стационара пациенту выполнена биопсия, являющаяся классификационным критерием КСГ с коэффициентом затратоемкости, превышающим коэффициент затратоемкости по КСГ ds19.033, оплата такой госпитализации осуществляется по КСГ с наибольшим коэффициентом затратоемкости.</w:t>
      </w:r>
    </w:p>
    <w:p w14:paraId="55787222" w14:textId="77777777" w:rsidR="0005778D" w:rsidRDefault="0086521B">
      <w:pPr>
        <w:pStyle w:val="a4"/>
        <w:numPr>
          <w:ilvl w:val="1"/>
          <w:numId w:val="11"/>
        </w:numPr>
        <w:tabs>
          <w:tab w:val="left" w:pos="2755"/>
        </w:tabs>
        <w:spacing w:before="321" w:line="242" w:lineRule="auto"/>
        <w:ind w:left="1419" w:right="146" w:firstLine="707"/>
        <w:jc w:val="both"/>
        <w:rPr>
          <w:sz w:val="28"/>
        </w:rPr>
      </w:pPr>
      <w:r>
        <w:rPr>
          <w:sz w:val="28"/>
        </w:rPr>
        <w:t>КСГ st19.037 «Фебрильная нейтропения, агранулоцитоз вследствие проведения лекарственной терапии злокачественных новообразований».</w:t>
      </w:r>
    </w:p>
    <w:p w14:paraId="08BF63B0" w14:textId="77777777" w:rsidR="0005778D" w:rsidRDefault="0005778D">
      <w:pPr>
        <w:pStyle w:val="a4"/>
        <w:spacing w:line="242" w:lineRule="auto"/>
        <w:rPr>
          <w:sz w:val="28"/>
        </w:rPr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4C34796A" w14:textId="77777777" w:rsidR="0005778D" w:rsidRDefault="0005778D">
      <w:pPr>
        <w:pStyle w:val="a3"/>
        <w:spacing w:before="81"/>
        <w:jc w:val="left"/>
      </w:pPr>
    </w:p>
    <w:p w14:paraId="1422A4D6" w14:textId="77777777" w:rsidR="0005778D" w:rsidRDefault="0086521B">
      <w:pPr>
        <w:pStyle w:val="a3"/>
        <w:ind w:left="1419" w:right="141" w:firstLine="707"/>
      </w:pPr>
      <w:r>
        <w:t>Данная КСГ применяется в случаях, когда фебрильная нейтропения, агранулоцитоз являются основным поводом для госпитализации после перенесенного специализированного противоопухолевого лечения. В случаях, когда фебрильная нейтропения, агранулоцитоз развивается у больного в ходе госпитализации с целью проведения специализированного противоопухолевого лечения, оплата производится по КСГ с наибольшим размером оплаты.</w:t>
      </w:r>
    </w:p>
    <w:p w14:paraId="101A6A9B" w14:textId="77777777" w:rsidR="0005778D" w:rsidRDefault="0086521B">
      <w:pPr>
        <w:pStyle w:val="a3"/>
        <w:spacing w:before="1"/>
        <w:ind w:left="1419" w:right="135" w:firstLine="707"/>
      </w:pPr>
      <w:r>
        <w:t>Отнесение случаев лечения к КСГ st19.037 осуществляется по сочетанию двух кодов МКБ-10 (Код МКБ-10 из перечня С.,</w:t>
      </w:r>
      <w:r>
        <w:rPr>
          <w:spacing w:val="-10"/>
        </w:rPr>
        <w:t xml:space="preserve"> </w:t>
      </w:r>
      <w:r>
        <w:t>D00-D09, D45-D47 и код МКБ-10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</w:t>
      </w:r>
      <w:r>
        <w:rPr>
          <w:spacing w:val="80"/>
        </w:rPr>
        <w:t xml:space="preserve"> </w:t>
      </w:r>
      <w:r>
        <w:t>заболеванию,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код</w:t>
      </w:r>
      <w:r>
        <w:rPr>
          <w:spacing w:val="80"/>
        </w:rPr>
        <w:t xml:space="preserve"> </w:t>
      </w:r>
      <w:r>
        <w:t>D70</w:t>
      </w:r>
      <w:r>
        <w:rPr>
          <w:spacing w:val="80"/>
        </w:rPr>
        <w:t xml:space="preserve"> </w:t>
      </w:r>
      <w:r>
        <w:t>необходимо</w:t>
      </w:r>
      <w:r>
        <w:rPr>
          <w:spacing w:val="80"/>
        </w:rPr>
        <w:t xml:space="preserve"> </w:t>
      </w:r>
      <w:r>
        <w:t>указать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столбце</w:t>
      </w:r>
    </w:p>
    <w:p w14:paraId="60786D03" w14:textId="77777777" w:rsidR="0005778D" w:rsidRDefault="0086521B">
      <w:pPr>
        <w:pStyle w:val="a3"/>
        <w:spacing w:line="322" w:lineRule="exact"/>
        <w:ind w:left="1419"/>
      </w:pPr>
      <w:r>
        <w:t>«Диагноз</w:t>
      </w:r>
      <w:r>
        <w:rPr>
          <w:spacing w:val="-10"/>
        </w:rPr>
        <w:t xml:space="preserve"> </w:t>
      </w:r>
      <w:r>
        <w:rPr>
          <w:spacing w:val="-2"/>
        </w:rPr>
        <w:t>осложнения».</w:t>
      </w:r>
    </w:p>
    <w:p w14:paraId="06FAE87B" w14:textId="77777777" w:rsidR="0005778D" w:rsidRDefault="0086521B">
      <w:pPr>
        <w:pStyle w:val="a3"/>
        <w:ind w:left="1419" w:right="144" w:firstLine="707"/>
      </w:pPr>
      <w:r>
        <w:t>В случае если код D70 указан в столбце «Основной диагноз», случай лечения</w:t>
      </w:r>
      <w:r>
        <w:rPr>
          <w:spacing w:val="-8"/>
        </w:rPr>
        <w:t xml:space="preserve"> </w:t>
      </w:r>
      <w:r>
        <w:t>будет</w:t>
      </w:r>
      <w:r>
        <w:rPr>
          <w:spacing w:val="-9"/>
        </w:rPr>
        <w:t xml:space="preserve"> </w:t>
      </w:r>
      <w:r>
        <w:t>отнесен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другой</w:t>
      </w:r>
      <w:r>
        <w:rPr>
          <w:spacing w:val="-8"/>
        </w:rPr>
        <w:t xml:space="preserve"> </w:t>
      </w:r>
      <w:r>
        <w:t>КСГ,</w:t>
      </w:r>
      <w:r>
        <w:rPr>
          <w:spacing w:val="-9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связанной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лечением</w:t>
      </w:r>
      <w:r>
        <w:rPr>
          <w:spacing w:val="-9"/>
        </w:rPr>
        <w:t xml:space="preserve"> </w:t>
      </w:r>
      <w:r>
        <w:t xml:space="preserve">злокачественного </w:t>
      </w:r>
      <w:r>
        <w:rPr>
          <w:spacing w:val="-2"/>
        </w:rPr>
        <w:t>новообразования.</w:t>
      </w:r>
    </w:p>
    <w:p w14:paraId="62B568BC" w14:textId="77777777" w:rsidR="0005778D" w:rsidRDefault="0005778D">
      <w:pPr>
        <w:pStyle w:val="a3"/>
        <w:spacing w:before="1"/>
        <w:jc w:val="left"/>
      </w:pPr>
    </w:p>
    <w:p w14:paraId="647FDB06" w14:textId="77777777" w:rsidR="0005778D" w:rsidRDefault="0086521B">
      <w:pPr>
        <w:pStyle w:val="a4"/>
        <w:numPr>
          <w:ilvl w:val="1"/>
          <w:numId w:val="11"/>
        </w:numPr>
        <w:tabs>
          <w:tab w:val="left" w:pos="2767"/>
        </w:tabs>
        <w:ind w:left="1419" w:right="147" w:firstLine="566"/>
        <w:jc w:val="both"/>
        <w:rPr>
          <w:sz w:val="28"/>
        </w:rPr>
      </w:pPr>
      <w:r>
        <w:rPr>
          <w:sz w:val="28"/>
        </w:rPr>
        <w:t>КСГ st19.122 «Поздний пострансплантационный период после пересадки костного мозга»</w:t>
      </w:r>
    </w:p>
    <w:p w14:paraId="18025025" w14:textId="77777777" w:rsidR="0005778D" w:rsidRDefault="0086521B">
      <w:pPr>
        <w:pStyle w:val="a3"/>
        <w:tabs>
          <w:tab w:val="left" w:pos="4939"/>
          <w:tab w:val="left" w:pos="7026"/>
          <w:tab w:val="left" w:pos="8827"/>
        </w:tabs>
        <w:ind w:left="1419" w:right="140" w:firstLine="566"/>
      </w:pPr>
      <w:r>
        <w:t xml:space="preserve">Отнесение к КСГ st19.122 осуществляется по коду иного </w:t>
      </w:r>
      <w:r>
        <w:rPr>
          <w:spacing w:val="-2"/>
        </w:rPr>
        <w:t>классификационного</w:t>
      </w:r>
      <w:r>
        <w:tab/>
      </w:r>
      <w:r>
        <w:rPr>
          <w:spacing w:val="-2"/>
        </w:rPr>
        <w:t>критерия</w:t>
      </w:r>
      <w:r>
        <w:tab/>
      </w:r>
      <w:r>
        <w:rPr>
          <w:spacing w:val="-2"/>
        </w:rPr>
        <w:t>«rbpt»,</w:t>
      </w:r>
      <w:r>
        <w:tab/>
      </w:r>
      <w:r>
        <w:rPr>
          <w:spacing w:val="-2"/>
        </w:rPr>
        <w:t xml:space="preserve">соответствующего </w:t>
      </w:r>
      <w:r>
        <w:t>посттрансплантационному</w:t>
      </w:r>
      <w:r>
        <w:rPr>
          <w:spacing w:val="-17"/>
        </w:rPr>
        <w:t xml:space="preserve"> </w:t>
      </w:r>
      <w:r>
        <w:t>периоду</w:t>
      </w:r>
      <w:r>
        <w:rPr>
          <w:spacing w:val="-15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пациентов,</w:t>
      </w:r>
      <w:r>
        <w:rPr>
          <w:spacing w:val="-18"/>
        </w:rPr>
        <w:t xml:space="preserve"> </w:t>
      </w:r>
      <w:r>
        <w:t>перенесших</w:t>
      </w:r>
      <w:r>
        <w:rPr>
          <w:spacing w:val="-14"/>
        </w:rPr>
        <w:t xml:space="preserve"> </w:t>
      </w:r>
      <w:r>
        <w:t>трансплантацию гемопоэтических стволовых клеток крови и костного мозга (от 30 до 100 дней).</w:t>
      </w:r>
    </w:p>
    <w:p w14:paraId="2BC9628D" w14:textId="77777777" w:rsidR="0005778D" w:rsidRDefault="0005778D">
      <w:pPr>
        <w:pStyle w:val="a3"/>
        <w:jc w:val="left"/>
      </w:pPr>
    </w:p>
    <w:p w14:paraId="67D67D28" w14:textId="77777777" w:rsidR="0005778D" w:rsidRDefault="0086521B">
      <w:pPr>
        <w:pStyle w:val="a4"/>
        <w:numPr>
          <w:ilvl w:val="1"/>
          <w:numId w:val="11"/>
        </w:numPr>
        <w:tabs>
          <w:tab w:val="left" w:pos="2834"/>
        </w:tabs>
        <w:ind w:left="1419" w:right="142" w:firstLine="566"/>
        <w:jc w:val="both"/>
        <w:rPr>
          <w:sz w:val="28"/>
        </w:rPr>
      </w:pPr>
      <w:r>
        <w:rPr>
          <w:sz w:val="28"/>
        </w:rPr>
        <w:t>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препаратов, для лечения отдельных нозологий, необходимо обязательное проведение молекулярно-генетических исследований и (или) иммуногистохимических исследований</w:t>
      </w:r>
      <w:r>
        <w:rPr>
          <w:spacing w:val="40"/>
          <w:sz w:val="28"/>
        </w:rPr>
        <w:t xml:space="preserve"> </w:t>
      </w:r>
      <w:r>
        <w:rPr>
          <w:sz w:val="28"/>
        </w:rPr>
        <w:t>(с получением определенных результатов проведенных исследований до назначения схемы противоопухолевой лекарственной терапии).</w:t>
      </w:r>
    </w:p>
    <w:p w14:paraId="2A8C61BE" w14:textId="77777777" w:rsidR="0005778D" w:rsidRDefault="0086521B">
      <w:pPr>
        <w:pStyle w:val="a3"/>
        <w:ind w:left="1419" w:right="142" w:firstLine="566"/>
      </w:pPr>
      <w:r>
        <w:t>Перечень лекарственных препаратов для проведения противоопухолевой лекарственной терапии, при назначении которых необходимо обязательное проведение молекулярно-генетических исследований и (или) иммуногистохимических исследований:</w:t>
      </w:r>
    </w:p>
    <w:p w14:paraId="668E7350" w14:textId="77777777" w:rsidR="0005778D" w:rsidRDefault="0005778D">
      <w:pPr>
        <w:pStyle w:val="a3"/>
        <w:jc w:val="left"/>
        <w:rPr>
          <w:sz w:val="20"/>
        </w:rPr>
      </w:pPr>
    </w:p>
    <w:p w14:paraId="01EAB43C" w14:textId="77777777" w:rsidR="0005778D" w:rsidRDefault="0005778D">
      <w:pPr>
        <w:pStyle w:val="a3"/>
        <w:spacing w:before="183" w:after="1"/>
        <w:jc w:val="left"/>
        <w:rPr>
          <w:sz w:val="20"/>
        </w:rPr>
      </w:pPr>
    </w:p>
    <w:tbl>
      <w:tblPr>
        <w:tblStyle w:val="TableNormal"/>
        <w:tblW w:w="0" w:type="auto"/>
        <w:tblInd w:w="1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995"/>
        <w:gridCol w:w="1313"/>
        <w:gridCol w:w="1628"/>
        <w:gridCol w:w="4177"/>
      </w:tblGrid>
      <w:tr w:rsidR="0005778D" w14:paraId="44E6DF57" w14:textId="77777777">
        <w:trPr>
          <w:trHeight w:val="873"/>
        </w:trPr>
        <w:tc>
          <w:tcPr>
            <w:tcW w:w="516" w:type="dxa"/>
          </w:tcPr>
          <w:p w14:paraId="2411120D" w14:textId="77777777" w:rsidR="0005778D" w:rsidRDefault="0005778D">
            <w:pPr>
              <w:pStyle w:val="TableParagraph"/>
              <w:spacing w:before="22"/>
              <w:jc w:val="left"/>
              <w:rPr>
                <w:sz w:val="24"/>
              </w:rPr>
            </w:pPr>
          </w:p>
          <w:p w14:paraId="3DEE55AA" w14:textId="77777777" w:rsidR="0005778D" w:rsidRDefault="0086521B">
            <w:pPr>
              <w:pStyle w:val="TableParagraph"/>
              <w:spacing w:before="1"/>
              <w:ind w:lef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995" w:type="dxa"/>
          </w:tcPr>
          <w:p w14:paraId="7B593C89" w14:textId="77777777" w:rsidR="0005778D" w:rsidRDefault="0086521B">
            <w:pPr>
              <w:pStyle w:val="TableParagraph"/>
              <w:spacing w:before="159"/>
              <w:ind w:left="695" w:hanging="50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pacing w:val="-4"/>
                <w:sz w:val="24"/>
              </w:rPr>
              <w:t>МНН</w:t>
            </w:r>
          </w:p>
        </w:tc>
        <w:tc>
          <w:tcPr>
            <w:tcW w:w="1313" w:type="dxa"/>
          </w:tcPr>
          <w:p w14:paraId="2974558C" w14:textId="77777777" w:rsidR="0005778D" w:rsidRDefault="0086521B">
            <w:pPr>
              <w:pStyle w:val="TableParagraph"/>
              <w:spacing w:before="159"/>
              <w:ind w:left="215" w:right="206" w:firstLine="230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МКБ-10</w:t>
            </w:r>
          </w:p>
        </w:tc>
        <w:tc>
          <w:tcPr>
            <w:tcW w:w="1628" w:type="dxa"/>
          </w:tcPr>
          <w:p w14:paraId="6F02A669" w14:textId="77777777" w:rsidR="0005778D" w:rsidRDefault="0005778D">
            <w:pPr>
              <w:pStyle w:val="TableParagraph"/>
              <w:spacing w:before="22"/>
              <w:jc w:val="left"/>
              <w:rPr>
                <w:sz w:val="24"/>
              </w:rPr>
            </w:pPr>
          </w:p>
          <w:p w14:paraId="53B70015" w14:textId="77777777" w:rsidR="0005778D" w:rsidRDefault="0086521B">
            <w:pPr>
              <w:pStyle w:val="TableParagraph"/>
              <w:spacing w:before="1"/>
              <w:ind w:left="9" w:right="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маркёра</w:t>
            </w:r>
          </w:p>
        </w:tc>
        <w:tc>
          <w:tcPr>
            <w:tcW w:w="4177" w:type="dxa"/>
          </w:tcPr>
          <w:p w14:paraId="2E8AFBDF" w14:textId="77777777" w:rsidR="0005778D" w:rsidRDefault="0005778D">
            <w:pPr>
              <w:pStyle w:val="TableParagraph"/>
              <w:spacing w:before="22"/>
              <w:jc w:val="left"/>
              <w:rPr>
                <w:sz w:val="24"/>
              </w:rPr>
            </w:pPr>
          </w:p>
          <w:p w14:paraId="24ED767A" w14:textId="77777777" w:rsidR="0005778D" w:rsidRDefault="0086521B">
            <w:pPr>
              <w:pStyle w:val="TableParagraph"/>
              <w:spacing w:before="1"/>
              <w:ind w:left="18" w:right="1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исследования</w:t>
            </w:r>
          </w:p>
        </w:tc>
      </w:tr>
      <w:tr w:rsidR="0005778D" w14:paraId="01C72AA3" w14:textId="77777777">
        <w:trPr>
          <w:trHeight w:val="760"/>
        </w:trPr>
        <w:tc>
          <w:tcPr>
            <w:tcW w:w="516" w:type="dxa"/>
          </w:tcPr>
          <w:p w14:paraId="6812EF35" w14:textId="77777777" w:rsidR="0005778D" w:rsidRDefault="0086521B">
            <w:pPr>
              <w:pStyle w:val="TableParagraph"/>
              <w:spacing w:before="252"/>
              <w:ind w:left="8" w:right="1"/>
            </w:pPr>
            <w:r>
              <w:rPr>
                <w:spacing w:val="-10"/>
              </w:rPr>
              <w:t>1</w:t>
            </w:r>
          </w:p>
        </w:tc>
        <w:tc>
          <w:tcPr>
            <w:tcW w:w="1995" w:type="dxa"/>
          </w:tcPr>
          <w:p w14:paraId="396FC5F5" w14:textId="77777777" w:rsidR="0005778D" w:rsidRDefault="0086521B">
            <w:pPr>
              <w:pStyle w:val="TableParagraph"/>
              <w:spacing w:before="252"/>
              <w:ind w:left="9" w:right="2"/>
            </w:pPr>
            <w:r>
              <w:rPr>
                <w:spacing w:val="-2"/>
              </w:rPr>
              <w:t>Абемациклиб</w:t>
            </w:r>
          </w:p>
        </w:tc>
        <w:tc>
          <w:tcPr>
            <w:tcW w:w="1313" w:type="dxa"/>
          </w:tcPr>
          <w:p w14:paraId="100A0B98" w14:textId="77777777" w:rsidR="0005778D" w:rsidRDefault="0086521B">
            <w:pPr>
              <w:pStyle w:val="TableParagraph"/>
              <w:spacing w:before="252"/>
              <w:ind w:left="11" w:right="2"/>
            </w:pPr>
            <w:r>
              <w:rPr>
                <w:spacing w:val="-5"/>
              </w:rPr>
              <w:t>C50</w:t>
            </w:r>
          </w:p>
        </w:tc>
        <w:tc>
          <w:tcPr>
            <w:tcW w:w="1628" w:type="dxa"/>
          </w:tcPr>
          <w:p w14:paraId="6C6B738C" w14:textId="77777777" w:rsidR="0005778D" w:rsidRDefault="0086521B">
            <w:pPr>
              <w:pStyle w:val="TableParagraph"/>
              <w:spacing w:before="252"/>
              <w:ind w:left="9" w:right="4"/>
            </w:pPr>
            <w:r>
              <w:rPr>
                <w:spacing w:val="-4"/>
              </w:rPr>
              <w:t>НЕR2</w:t>
            </w:r>
          </w:p>
        </w:tc>
        <w:tc>
          <w:tcPr>
            <w:tcW w:w="4177" w:type="dxa"/>
          </w:tcPr>
          <w:p w14:paraId="713CBDF0" w14:textId="77777777" w:rsidR="0005778D" w:rsidRDefault="0086521B">
            <w:pPr>
              <w:pStyle w:val="TableParagraph"/>
              <w:spacing w:before="0" w:line="251" w:lineRule="exact"/>
              <w:ind w:left="18" w:right="14"/>
            </w:pPr>
            <w:r>
              <w:rPr>
                <w:spacing w:val="-2"/>
              </w:rPr>
              <w:t>Отсутствие</w:t>
            </w:r>
          </w:p>
          <w:p w14:paraId="424F9899" w14:textId="77777777" w:rsidR="0005778D" w:rsidRDefault="0086521B">
            <w:pPr>
              <w:pStyle w:val="TableParagraph"/>
              <w:spacing w:before="1" w:line="252" w:lineRule="exact"/>
              <w:ind w:left="18" w:right="16"/>
            </w:pPr>
            <w:r>
              <w:rPr>
                <w:spacing w:val="-2"/>
              </w:rPr>
              <w:t>гиперэкспрессии/амплификации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белка</w:t>
            </w:r>
          </w:p>
          <w:p w14:paraId="029DFB87" w14:textId="77777777" w:rsidR="0005778D" w:rsidRDefault="0086521B">
            <w:pPr>
              <w:pStyle w:val="TableParagraph"/>
              <w:spacing w:before="0" w:line="235" w:lineRule="exact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1F633F0D" w14:textId="77777777">
        <w:trPr>
          <w:trHeight w:val="299"/>
        </w:trPr>
        <w:tc>
          <w:tcPr>
            <w:tcW w:w="516" w:type="dxa"/>
          </w:tcPr>
          <w:p w14:paraId="50BB525C" w14:textId="77777777" w:rsidR="0005778D" w:rsidRDefault="0086521B">
            <w:pPr>
              <w:pStyle w:val="TableParagraph"/>
              <w:spacing w:before="22"/>
              <w:ind w:left="8" w:right="1"/>
            </w:pPr>
            <w:r>
              <w:rPr>
                <w:spacing w:val="-10"/>
              </w:rPr>
              <w:t>2</w:t>
            </w:r>
          </w:p>
        </w:tc>
        <w:tc>
          <w:tcPr>
            <w:tcW w:w="1995" w:type="dxa"/>
          </w:tcPr>
          <w:p w14:paraId="3D53652A" w14:textId="77777777" w:rsidR="0005778D" w:rsidRDefault="0086521B">
            <w:pPr>
              <w:pStyle w:val="TableParagraph"/>
              <w:spacing w:before="22"/>
              <w:ind w:left="9" w:right="4"/>
            </w:pPr>
            <w:r>
              <w:rPr>
                <w:spacing w:val="-2"/>
              </w:rPr>
              <w:t>Алектиниб</w:t>
            </w:r>
          </w:p>
        </w:tc>
        <w:tc>
          <w:tcPr>
            <w:tcW w:w="1313" w:type="dxa"/>
          </w:tcPr>
          <w:p w14:paraId="435CD4F9" w14:textId="77777777" w:rsidR="0005778D" w:rsidRDefault="0086521B">
            <w:pPr>
              <w:pStyle w:val="TableParagraph"/>
              <w:spacing w:before="22"/>
              <w:ind w:left="11" w:right="2"/>
            </w:pPr>
            <w:r>
              <w:rPr>
                <w:spacing w:val="-5"/>
              </w:rPr>
              <w:t>C34</w:t>
            </w:r>
          </w:p>
        </w:tc>
        <w:tc>
          <w:tcPr>
            <w:tcW w:w="1628" w:type="dxa"/>
          </w:tcPr>
          <w:p w14:paraId="5B6330B1" w14:textId="77777777" w:rsidR="0005778D" w:rsidRDefault="0086521B">
            <w:pPr>
              <w:pStyle w:val="TableParagraph"/>
              <w:spacing w:before="22"/>
              <w:ind w:left="9"/>
            </w:pPr>
            <w:r>
              <w:rPr>
                <w:spacing w:val="-5"/>
              </w:rPr>
              <w:t>ALK</w:t>
            </w:r>
          </w:p>
        </w:tc>
        <w:tc>
          <w:tcPr>
            <w:tcW w:w="4177" w:type="dxa"/>
          </w:tcPr>
          <w:p w14:paraId="074FE726" w14:textId="77777777" w:rsidR="0005778D" w:rsidRDefault="0086521B">
            <w:pPr>
              <w:pStyle w:val="TableParagraph"/>
              <w:spacing w:before="22"/>
              <w:ind w:left="18" w:right="11"/>
            </w:pP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транслокации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генах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ALK</w:t>
            </w:r>
          </w:p>
        </w:tc>
      </w:tr>
      <w:tr w:rsidR="0005778D" w14:paraId="6E83BBC0" w14:textId="77777777">
        <w:trPr>
          <w:trHeight w:val="300"/>
        </w:trPr>
        <w:tc>
          <w:tcPr>
            <w:tcW w:w="516" w:type="dxa"/>
          </w:tcPr>
          <w:p w14:paraId="3D768993" w14:textId="77777777" w:rsidR="0005778D" w:rsidRDefault="0086521B">
            <w:pPr>
              <w:pStyle w:val="TableParagraph"/>
              <w:spacing w:before="23"/>
              <w:ind w:left="8" w:right="1"/>
            </w:pPr>
            <w:r>
              <w:rPr>
                <w:spacing w:val="-10"/>
              </w:rPr>
              <w:t>3</w:t>
            </w:r>
          </w:p>
        </w:tc>
        <w:tc>
          <w:tcPr>
            <w:tcW w:w="1995" w:type="dxa"/>
          </w:tcPr>
          <w:p w14:paraId="07889A8E" w14:textId="77777777" w:rsidR="0005778D" w:rsidRDefault="0086521B">
            <w:pPr>
              <w:pStyle w:val="TableParagraph"/>
              <w:spacing w:before="23"/>
              <w:ind w:left="9" w:right="3"/>
            </w:pPr>
            <w:r>
              <w:rPr>
                <w:spacing w:val="-2"/>
              </w:rPr>
              <w:t>Алпелисиб</w:t>
            </w:r>
          </w:p>
        </w:tc>
        <w:tc>
          <w:tcPr>
            <w:tcW w:w="1313" w:type="dxa"/>
          </w:tcPr>
          <w:p w14:paraId="1E9DFE5F" w14:textId="77777777" w:rsidR="0005778D" w:rsidRDefault="0086521B">
            <w:pPr>
              <w:pStyle w:val="TableParagraph"/>
              <w:spacing w:before="23"/>
              <w:ind w:left="11" w:right="2"/>
            </w:pPr>
            <w:r>
              <w:rPr>
                <w:spacing w:val="-5"/>
              </w:rPr>
              <w:t>С50</w:t>
            </w:r>
          </w:p>
        </w:tc>
        <w:tc>
          <w:tcPr>
            <w:tcW w:w="1628" w:type="dxa"/>
          </w:tcPr>
          <w:p w14:paraId="2E34529D" w14:textId="77777777" w:rsidR="0005778D" w:rsidRDefault="0086521B">
            <w:pPr>
              <w:pStyle w:val="TableParagraph"/>
              <w:spacing w:before="23"/>
              <w:ind w:left="9" w:right="5"/>
            </w:pPr>
            <w:r>
              <w:t>PIK3CA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4177" w:type="dxa"/>
          </w:tcPr>
          <w:p w14:paraId="28520B2E" w14:textId="77777777" w:rsidR="0005778D" w:rsidRDefault="0086521B">
            <w:pPr>
              <w:pStyle w:val="TableParagraph"/>
              <w:spacing w:before="23"/>
              <w:ind w:left="18" w:right="16"/>
            </w:pP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t>мутации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гене</w:t>
            </w:r>
            <w:r>
              <w:rPr>
                <w:spacing w:val="-5"/>
              </w:rPr>
              <w:t xml:space="preserve"> </w:t>
            </w:r>
            <w:r>
              <w:t>PIK3CA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</w:tbl>
    <w:p w14:paraId="4EC69EFF" w14:textId="77777777" w:rsidR="0005778D" w:rsidRDefault="0005778D">
      <w:pPr>
        <w:pStyle w:val="TableParagraph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72EB523A" w14:textId="77777777" w:rsidR="0005778D" w:rsidRDefault="0005778D">
      <w:pPr>
        <w:pStyle w:val="a3"/>
        <w:spacing w:before="173"/>
        <w:jc w:val="left"/>
        <w:rPr>
          <w:sz w:val="20"/>
        </w:rPr>
      </w:pPr>
    </w:p>
    <w:tbl>
      <w:tblPr>
        <w:tblStyle w:val="TableNormal"/>
        <w:tblW w:w="0" w:type="auto"/>
        <w:tblInd w:w="1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995"/>
        <w:gridCol w:w="1313"/>
        <w:gridCol w:w="1628"/>
        <w:gridCol w:w="4177"/>
      </w:tblGrid>
      <w:tr w:rsidR="0005778D" w14:paraId="0BCE9939" w14:textId="77777777">
        <w:trPr>
          <w:trHeight w:val="758"/>
        </w:trPr>
        <w:tc>
          <w:tcPr>
            <w:tcW w:w="516" w:type="dxa"/>
          </w:tcPr>
          <w:p w14:paraId="48BE6CBD" w14:textId="77777777" w:rsidR="0005778D" w:rsidRDefault="0005778D">
            <w:pPr>
              <w:pStyle w:val="TableParagraph"/>
              <w:spacing w:before="0"/>
              <w:jc w:val="left"/>
            </w:pPr>
          </w:p>
        </w:tc>
        <w:tc>
          <w:tcPr>
            <w:tcW w:w="1995" w:type="dxa"/>
          </w:tcPr>
          <w:p w14:paraId="4C5E5744" w14:textId="77777777" w:rsidR="0005778D" w:rsidRDefault="0005778D">
            <w:pPr>
              <w:pStyle w:val="TableParagraph"/>
              <w:spacing w:before="0"/>
              <w:jc w:val="left"/>
            </w:pPr>
          </w:p>
        </w:tc>
        <w:tc>
          <w:tcPr>
            <w:tcW w:w="1313" w:type="dxa"/>
          </w:tcPr>
          <w:p w14:paraId="5A46A5EA" w14:textId="77777777" w:rsidR="0005778D" w:rsidRDefault="0005778D">
            <w:pPr>
              <w:pStyle w:val="TableParagraph"/>
              <w:spacing w:before="0"/>
              <w:jc w:val="left"/>
            </w:pPr>
          </w:p>
        </w:tc>
        <w:tc>
          <w:tcPr>
            <w:tcW w:w="1628" w:type="dxa"/>
          </w:tcPr>
          <w:p w14:paraId="6357F685" w14:textId="77777777" w:rsidR="0005778D" w:rsidRDefault="0086521B">
            <w:pPr>
              <w:pStyle w:val="TableParagraph"/>
              <w:spacing w:before="0" w:line="251" w:lineRule="exact"/>
              <w:ind w:left="9" w:right="4"/>
            </w:pPr>
            <w:r>
              <w:rPr>
                <w:spacing w:val="-4"/>
              </w:rPr>
              <w:t>НЕR2</w:t>
            </w:r>
          </w:p>
        </w:tc>
        <w:tc>
          <w:tcPr>
            <w:tcW w:w="4177" w:type="dxa"/>
          </w:tcPr>
          <w:p w14:paraId="40993777" w14:textId="77777777" w:rsidR="0005778D" w:rsidRDefault="0086521B">
            <w:pPr>
              <w:pStyle w:val="TableParagraph"/>
              <w:spacing w:before="0" w:line="251" w:lineRule="exact"/>
              <w:ind w:left="18" w:right="14"/>
            </w:pPr>
            <w:r>
              <w:rPr>
                <w:spacing w:val="-2"/>
              </w:rPr>
              <w:t>отсутствие</w:t>
            </w:r>
          </w:p>
          <w:p w14:paraId="50F1A054" w14:textId="77777777" w:rsidR="0005778D" w:rsidRDefault="0086521B">
            <w:pPr>
              <w:pStyle w:val="TableParagraph"/>
              <w:spacing w:before="0" w:line="252" w:lineRule="exact"/>
              <w:ind w:left="18" w:right="16"/>
            </w:pPr>
            <w:r>
              <w:rPr>
                <w:spacing w:val="-2"/>
              </w:rPr>
              <w:t>гиперэкспрессии/амплификации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белка</w:t>
            </w:r>
          </w:p>
          <w:p w14:paraId="60A09706" w14:textId="77777777" w:rsidR="0005778D" w:rsidRDefault="0086521B">
            <w:pPr>
              <w:pStyle w:val="TableParagraph"/>
              <w:spacing w:before="2" w:line="233" w:lineRule="exact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2C9B3807" w14:textId="77777777">
        <w:trPr>
          <w:trHeight w:val="506"/>
        </w:trPr>
        <w:tc>
          <w:tcPr>
            <w:tcW w:w="516" w:type="dxa"/>
          </w:tcPr>
          <w:p w14:paraId="0FD8E398" w14:textId="77777777" w:rsidR="0005778D" w:rsidRDefault="0086521B">
            <w:pPr>
              <w:pStyle w:val="TableParagraph"/>
              <w:spacing w:before="125"/>
              <w:ind w:left="8" w:right="1"/>
            </w:pPr>
            <w:r>
              <w:rPr>
                <w:spacing w:val="-10"/>
              </w:rPr>
              <w:t>4</w:t>
            </w:r>
          </w:p>
        </w:tc>
        <w:tc>
          <w:tcPr>
            <w:tcW w:w="1995" w:type="dxa"/>
          </w:tcPr>
          <w:p w14:paraId="0EA0076D" w14:textId="77777777" w:rsidR="0005778D" w:rsidRDefault="0086521B">
            <w:pPr>
              <w:pStyle w:val="TableParagraph"/>
              <w:spacing w:before="125"/>
              <w:ind w:left="9" w:right="4"/>
            </w:pPr>
            <w:r>
              <w:rPr>
                <w:spacing w:val="-2"/>
              </w:rPr>
              <w:t>Вемурафениб</w:t>
            </w:r>
          </w:p>
        </w:tc>
        <w:tc>
          <w:tcPr>
            <w:tcW w:w="1313" w:type="dxa"/>
          </w:tcPr>
          <w:p w14:paraId="2C49A5D5" w14:textId="77777777" w:rsidR="0005778D" w:rsidRDefault="0086521B">
            <w:pPr>
              <w:pStyle w:val="TableParagraph"/>
              <w:spacing w:before="0" w:line="254" w:lineRule="exact"/>
              <w:ind w:left="234" w:right="191" w:hanging="27"/>
              <w:jc w:val="left"/>
            </w:pPr>
            <w:r>
              <w:t>C43,</w:t>
            </w:r>
            <w:r>
              <w:rPr>
                <w:spacing w:val="-14"/>
              </w:rPr>
              <w:t xml:space="preserve"> </w:t>
            </w:r>
            <w:r>
              <w:t>С18, С19,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С20</w:t>
            </w:r>
          </w:p>
        </w:tc>
        <w:tc>
          <w:tcPr>
            <w:tcW w:w="1628" w:type="dxa"/>
          </w:tcPr>
          <w:p w14:paraId="206BAFED" w14:textId="77777777" w:rsidR="0005778D" w:rsidRDefault="0086521B">
            <w:pPr>
              <w:pStyle w:val="TableParagraph"/>
              <w:spacing w:before="125"/>
              <w:ind w:left="9" w:right="4"/>
            </w:pP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5E48DEE1" w14:textId="77777777" w:rsidR="0005778D" w:rsidRDefault="0086521B">
            <w:pPr>
              <w:pStyle w:val="TableParagraph"/>
              <w:spacing w:before="125"/>
              <w:ind w:left="18" w:right="14"/>
            </w:pP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гене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</w:tr>
      <w:tr w:rsidR="0005778D" w14:paraId="568436A0" w14:textId="77777777">
        <w:trPr>
          <w:trHeight w:val="297"/>
        </w:trPr>
        <w:tc>
          <w:tcPr>
            <w:tcW w:w="516" w:type="dxa"/>
          </w:tcPr>
          <w:p w14:paraId="59C139A9" w14:textId="77777777" w:rsidR="0005778D" w:rsidRDefault="0086521B">
            <w:pPr>
              <w:pStyle w:val="TableParagraph"/>
              <w:spacing w:before="20"/>
              <w:ind w:left="8" w:right="1"/>
            </w:pPr>
            <w:r>
              <w:rPr>
                <w:spacing w:val="-10"/>
              </w:rPr>
              <w:t>5</w:t>
            </w:r>
          </w:p>
        </w:tc>
        <w:tc>
          <w:tcPr>
            <w:tcW w:w="1995" w:type="dxa"/>
          </w:tcPr>
          <w:p w14:paraId="64CDEF6B" w14:textId="77777777" w:rsidR="0005778D" w:rsidRDefault="0086521B">
            <w:pPr>
              <w:pStyle w:val="TableParagraph"/>
              <w:spacing w:before="20"/>
              <w:ind w:left="9" w:right="1"/>
            </w:pPr>
            <w:r>
              <w:rPr>
                <w:spacing w:val="-2"/>
              </w:rPr>
              <w:t>Гефитиниб</w:t>
            </w:r>
          </w:p>
        </w:tc>
        <w:tc>
          <w:tcPr>
            <w:tcW w:w="1313" w:type="dxa"/>
          </w:tcPr>
          <w:p w14:paraId="4B66D2B5" w14:textId="77777777" w:rsidR="0005778D" w:rsidRDefault="0086521B">
            <w:pPr>
              <w:pStyle w:val="TableParagraph"/>
              <w:spacing w:before="20"/>
              <w:ind w:left="11" w:right="2"/>
            </w:pPr>
            <w:r>
              <w:rPr>
                <w:spacing w:val="-5"/>
              </w:rPr>
              <w:t>C34</w:t>
            </w:r>
          </w:p>
        </w:tc>
        <w:tc>
          <w:tcPr>
            <w:tcW w:w="1628" w:type="dxa"/>
          </w:tcPr>
          <w:p w14:paraId="42AE46BD" w14:textId="77777777" w:rsidR="0005778D" w:rsidRDefault="0086521B">
            <w:pPr>
              <w:pStyle w:val="TableParagraph"/>
              <w:spacing w:before="20"/>
              <w:ind w:left="9"/>
            </w:pPr>
            <w:r>
              <w:rPr>
                <w:spacing w:val="-4"/>
              </w:rPr>
              <w:t>EGFR</w:t>
            </w:r>
          </w:p>
        </w:tc>
        <w:tc>
          <w:tcPr>
            <w:tcW w:w="4177" w:type="dxa"/>
          </w:tcPr>
          <w:p w14:paraId="32DCAA76" w14:textId="77777777" w:rsidR="0005778D" w:rsidRDefault="0086521B">
            <w:pPr>
              <w:pStyle w:val="TableParagraph"/>
              <w:spacing w:before="20"/>
              <w:ind w:left="18" w:right="11"/>
            </w:pP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гене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EGFR</w:t>
            </w:r>
          </w:p>
        </w:tc>
      </w:tr>
      <w:tr w:rsidR="0005778D" w14:paraId="77358BC0" w14:textId="77777777">
        <w:trPr>
          <w:trHeight w:val="760"/>
        </w:trPr>
        <w:tc>
          <w:tcPr>
            <w:tcW w:w="516" w:type="dxa"/>
          </w:tcPr>
          <w:p w14:paraId="29307616" w14:textId="77777777" w:rsidR="0005778D" w:rsidRDefault="0086521B">
            <w:pPr>
              <w:pStyle w:val="TableParagraph"/>
              <w:spacing w:before="253"/>
              <w:ind w:left="8" w:right="1"/>
            </w:pPr>
            <w:r>
              <w:rPr>
                <w:spacing w:val="-10"/>
              </w:rPr>
              <w:t>6</w:t>
            </w:r>
          </w:p>
        </w:tc>
        <w:tc>
          <w:tcPr>
            <w:tcW w:w="1995" w:type="dxa"/>
          </w:tcPr>
          <w:p w14:paraId="432EFB4A" w14:textId="77777777" w:rsidR="0005778D" w:rsidRDefault="0086521B">
            <w:pPr>
              <w:pStyle w:val="TableParagraph"/>
              <w:spacing w:before="253"/>
              <w:ind w:left="9" w:right="4"/>
            </w:pPr>
            <w:r>
              <w:rPr>
                <w:spacing w:val="-2"/>
              </w:rPr>
              <w:t>Дабрафениб</w:t>
            </w:r>
          </w:p>
        </w:tc>
        <w:tc>
          <w:tcPr>
            <w:tcW w:w="1313" w:type="dxa"/>
          </w:tcPr>
          <w:p w14:paraId="7C6B22CA" w14:textId="77777777" w:rsidR="0005778D" w:rsidRDefault="0086521B">
            <w:pPr>
              <w:pStyle w:val="TableParagraph"/>
              <w:spacing w:before="0" w:line="251" w:lineRule="exact"/>
              <w:ind w:left="206"/>
              <w:jc w:val="left"/>
            </w:pPr>
            <w:r>
              <w:t>C34,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C43,</w:t>
            </w:r>
          </w:p>
          <w:p w14:paraId="3522A894" w14:textId="77777777" w:rsidR="0005778D" w:rsidRDefault="0086521B">
            <w:pPr>
              <w:pStyle w:val="TableParagraph"/>
              <w:spacing w:before="0" w:line="252" w:lineRule="exact"/>
              <w:ind w:left="472" w:right="193" w:hanging="267"/>
              <w:jc w:val="left"/>
            </w:pPr>
            <w:r>
              <w:t>С18,</w:t>
            </w:r>
            <w:r>
              <w:rPr>
                <w:spacing w:val="-14"/>
              </w:rPr>
              <w:t xml:space="preserve"> </w:t>
            </w:r>
            <w:r>
              <w:t xml:space="preserve">С19, </w:t>
            </w:r>
            <w:r>
              <w:rPr>
                <w:spacing w:val="-4"/>
              </w:rPr>
              <w:t>С20</w:t>
            </w:r>
          </w:p>
        </w:tc>
        <w:tc>
          <w:tcPr>
            <w:tcW w:w="1628" w:type="dxa"/>
          </w:tcPr>
          <w:p w14:paraId="0DA9FFB9" w14:textId="77777777" w:rsidR="0005778D" w:rsidRDefault="0086521B">
            <w:pPr>
              <w:pStyle w:val="TableParagraph"/>
              <w:spacing w:before="253"/>
              <w:ind w:left="9" w:right="4"/>
            </w:pP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4DC41A66" w14:textId="77777777" w:rsidR="0005778D" w:rsidRDefault="0086521B">
            <w:pPr>
              <w:pStyle w:val="TableParagraph"/>
              <w:spacing w:before="253"/>
              <w:ind w:left="18" w:right="14"/>
            </w:pP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гене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</w:tr>
      <w:tr w:rsidR="0005778D" w14:paraId="0A45F6F0" w14:textId="77777777">
        <w:trPr>
          <w:trHeight w:val="505"/>
        </w:trPr>
        <w:tc>
          <w:tcPr>
            <w:tcW w:w="516" w:type="dxa"/>
          </w:tcPr>
          <w:p w14:paraId="5C3F36A4" w14:textId="77777777" w:rsidR="0005778D" w:rsidRDefault="0086521B">
            <w:pPr>
              <w:pStyle w:val="TableParagraph"/>
              <w:spacing w:before="125"/>
              <w:ind w:left="8" w:right="1"/>
            </w:pPr>
            <w:r>
              <w:rPr>
                <w:spacing w:val="-10"/>
              </w:rPr>
              <w:t>7</w:t>
            </w:r>
          </w:p>
        </w:tc>
        <w:tc>
          <w:tcPr>
            <w:tcW w:w="1995" w:type="dxa"/>
          </w:tcPr>
          <w:p w14:paraId="00200F05" w14:textId="77777777" w:rsidR="0005778D" w:rsidRDefault="0086521B">
            <w:pPr>
              <w:pStyle w:val="TableParagraph"/>
              <w:spacing w:before="125"/>
              <w:ind w:left="9" w:right="3"/>
            </w:pPr>
            <w:r>
              <w:rPr>
                <w:spacing w:val="-2"/>
              </w:rPr>
              <w:t>Кобиметиниб</w:t>
            </w:r>
          </w:p>
        </w:tc>
        <w:tc>
          <w:tcPr>
            <w:tcW w:w="1313" w:type="dxa"/>
          </w:tcPr>
          <w:p w14:paraId="68ECD355" w14:textId="77777777" w:rsidR="0005778D" w:rsidRDefault="0086521B">
            <w:pPr>
              <w:pStyle w:val="TableParagraph"/>
              <w:spacing w:before="0" w:line="252" w:lineRule="exact"/>
              <w:ind w:left="234" w:right="191" w:hanging="27"/>
              <w:jc w:val="left"/>
            </w:pPr>
            <w:r>
              <w:t>C43,</w:t>
            </w:r>
            <w:r>
              <w:rPr>
                <w:spacing w:val="-14"/>
              </w:rPr>
              <w:t xml:space="preserve"> </w:t>
            </w:r>
            <w:r>
              <w:t>С18, С19,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С20</w:t>
            </w:r>
          </w:p>
        </w:tc>
        <w:tc>
          <w:tcPr>
            <w:tcW w:w="1628" w:type="dxa"/>
          </w:tcPr>
          <w:p w14:paraId="60745DA3" w14:textId="77777777" w:rsidR="0005778D" w:rsidRDefault="0086521B">
            <w:pPr>
              <w:pStyle w:val="TableParagraph"/>
              <w:spacing w:before="125"/>
              <w:ind w:left="9" w:right="4"/>
            </w:pP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6B3924CF" w14:textId="77777777" w:rsidR="0005778D" w:rsidRDefault="0086521B">
            <w:pPr>
              <w:pStyle w:val="TableParagraph"/>
              <w:spacing w:before="125"/>
              <w:ind w:left="18" w:right="14"/>
            </w:pP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гене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</w:tr>
      <w:tr w:rsidR="0005778D" w14:paraId="243D6396" w14:textId="77777777">
        <w:trPr>
          <w:trHeight w:val="505"/>
        </w:trPr>
        <w:tc>
          <w:tcPr>
            <w:tcW w:w="516" w:type="dxa"/>
          </w:tcPr>
          <w:p w14:paraId="391F11A8" w14:textId="77777777" w:rsidR="0005778D" w:rsidRDefault="0086521B">
            <w:pPr>
              <w:pStyle w:val="TableParagraph"/>
              <w:spacing w:before="125"/>
              <w:ind w:left="8" w:right="1"/>
            </w:pPr>
            <w:r>
              <w:rPr>
                <w:spacing w:val="-10"/>
              </w:rPr>
              <w:t>8</w:t>
            </w:r>
          </w:p>
        </w:tc>
        <w:tc>
          <w:tcPr>
            <w:tcW w:w="1995" w:type="dxa"/>
          </w:tcPr>
          <w:p w14:paraId="77F523E8" w14:textId="77777777" w:rsidR="0005778D" w:rsidRDefault="0086521B">
            <w:pPr>
              <w:pStyle w:val="TableParagraph"/>
              <w:spacing w:before="125"/>
              <w:ind w:left="9" w:right="4"/>
            </w:pPr>
            <w:r>
              <w:rPr>
                <w:spacing w:val="-2"/>
              </w:rPr>
              <w:t>Кризотиниб</w:t>
            </w:r>
          </w:p>
        </w:tc>
        <w:tc>
          <w:tcPr>
            <w:tcW w:w="1313" w:type="dxa"/>
          </w:tcPr>
          <w:p w14:paraId="126F7F3C" w14:textId="77777777" w:rsidR="0005778D" w:rsidRDefault="0086521B">
            <w:pPr>
              <w:pStyle w:val="TableParagraph"/>
              <w:spacing w:before="125"/>
              <w:ind w:left="11" w:right="2"/>
            </w:pPr>
            <w:r>
              <w:rPr>
                <w:spacing w:val="-5"/>
              </w:rPr>
              <w:t>C34</w:t>
            </w:r>
          </w:p>
        </w:tc>
        <w:tc>
          <w:tcPr>
            <w:tcW w:w="1628" w:type="dxa"/>
          </w:tcPr>
          <w:p w14:paraId="5A70CF53" w14:textId="77777777" w:rsidR="0005778D" w:rsidRDefault="0086521B">
            <w:pPr>
              <w:pStyle w:val="TableParagraph"/>
              <w:spacing w:before="125"/>
              <w:ind w:left="9" w:right="1"/>
            </w:pPr>
            <w:r>
              <w:rPr>
                <w:spacing w:val="-2"/>
              </w:rPr>
              <w:t>ALK/ROS1</w:t>
            </w:r>
          </w:p>
        </w:tc>
        <w:tc>
          <w:tcPr>
            <w:tcW w:w="4177" w:type="dxa"/>
          </w:tcPr>
          <w:p w14:paraId="34CE9BA3" w14:textId="77777777" w:rsidR="0005778D" w:rsidRDefault="0086521B">
            <w:pPr>
              <w:pStyle w:val="TableParagraph"/>
              <w:spacing w:before="0" w:line="251" w:lineRule="exact"/>
              <w:ind w:left="18" w:right="14"/>
            </w:pP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транслокации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генах</w:t>
            </w:r>
            <w:r>
              <w:rPr>
                <w:spacing w:val="-3"/>
              </w:rPr>
              <w:t xml:space="preserve"> </w:t>
            </w:r>
            <w:r>
              <w:t>ALK</w:t>
            </w:r>
            <w:r>
              <w:rPr>
                <w:spacing w:val="-5"/>
              </w:rPr>
              <w:t xml:space="preserve"> или</w:t>
            </w:r>
          </w:p>
          <w:p w14:paraId="7535990C" w14:textId="77777777" w:rsidR="0005778D" w:rsidRDefault="0086521B">
            <w:pPr>
              <w:pStyle w:val="TableParagraph"/>
              <w:spacing w:before="0" w:line="235" w:lineRule="exact"/>
              <w:ind w:left="18" w:right="11"/>
            </w:pPr>
            <w:r>
              <w:rPr>
                <w:spacing w:val="-4"/>
              </w:rPr>
              <w:t>ROS1</w:t>
            </w:r>
          </w:p>
        </w:tc>
      </w:tr>
      <w:tr w:rsidR="0005778D" w14:paraId="7CE55B73" w14:textId="77777777">
        <w:trPr>
          <w:trHeight w:val="506"/>
        </w:trPr>
        <w:tc>
          <w:tcPr>
            <w:tcW w:w="516" w:type="dxa"/>
          </w:tcPr>
          <w:p w14:paraId="62223FA4" w14:textId="77777777" w:rsidR="0005778D" w:rsidRDefault="0086521B">
            <w:pPr>
              <w:pStyle w:val="TableParagraph"/>
              <w:spacing w:before="125"/>
              <w:ind w:left="8" w:right="1"/>
            </w:pPr>
            <w:r>
              <w:rPr>
                <w:spacing w:val="-10"/>
              </w:rPr>
              <w:t>9</w:t>
            </w:r>
          </w:p>
        </w:tc>
        <w:tc>
          <w:tcPr>
            <w:tcW w:w="1995" w:type="dxa"/>
          </w:tcPr>
          <w:p w14:paraId="56F061B9" w14:textId="77777777" w:rsidR="0005778D" w:rsidRDefault="0086521B">
            <w:pPr>
              <w:pStyle w:val="TableParagraph"/>
              <w:spacing w:before="125"/>
              <w:ind w:left="9" w:right="1"/>
            </w:pPr>
            <w:r>
              <w:rPr>
                <w:spacing w:val="-2"/>
              </w:rPr>
              <w:t>Лапатиниб</w:t>
            </w:r>
          </w:p>
        </w:tc>
        <w:tc>
          <w:tcPr>
            <w:tcW w:w="1313" w:type="dxa"/>
          </w:tcPr>
          <w:p w14:paraId="5EE1ECAB" w14:textId="77777777" w:rsidR="0005778D" w:rsidRDefault="0086521B">
            <w:pPr>
              <w:pStyle w:val="TableParagraph"/>
              <w:spacing w:before="0" w:line="252" w:lineRule="exact"/>
              <w:ind w:left="234" w:right="193" w:hanging="29"/>
              <w:jc w:val="left"/>
            </w:pPr>
            <w:r>
              <w:t>C50,</w:t>
            </w:r>
            <w:r>
              <w:rPr>
                <w:spacing w:val="-14"/>
              </w:rPr>
              <w:t xml:space="preserve"> </w:t>
            </w:r>
            <w:r>
              <w:t>C18, C19,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C20</w:t>
            </w:r>
          </w:p>
        </w:tc>
        <w:tc>
          <w:tcPr>
            <w:tcW w:w="1628" w:type="dxa"/>
          </w:tcPr>
          <w:p w14:paraId="1C413CA2" w14:textId="77777777" w:rsidR="0005778D" w:rsidRDefault="0086521B">
            <w:pPr>
              <w:pStyle w:val="TableParagraph"/>
              <w:spacing w:before="125"/>
              <w:ind w:left="9" w:right="4"/>
            </w:pPr>
            <w:r>
              <w:rPr>
                <w:spacing w:val="-4"/>
              </w:rPr>
              <w:t>НЕR2</w:t>
            </w:r>
          </w:p>
        </w:tc>
        <w:tc>
          <w:tcPr>
            <w:tcW w:w="4177" w:type="dxa"/>
          </w:tcPr>
          <w:p w14:paraId="0DBFC488" w14:textId="77777777" w:rsidR="0005778D" w:rsidRDefault="0086521B">
            <w:pPr>
              <w:pStyle w:val="TableParagraph"/>
              <w:spacing w:before="0" w:line="251" w:lineRule="exact"/>
              <w:ind w:left="18" w:right="15"/>
            </w:pPr>
            <w:r>
              <w:rPr>
                <w:spacing w:val="-2"/>
              </w:rPr>
              <w:t>Гиперэкспрессия/амплификация</w:t>
            </w:r>
            <w:r>
              <w:rPr>
                <w:spacing w:val="34"/>
              </w:rPr>
              <w:t xml:space="preserve"> </w:t>
            </w:r>
            <w:r>
              <w:rPr>
                <w:spacing w:val="-4"/>
              </w:rPr>
              <w:t>белка</w:t>
            </w:r>
          </w:p>
          <w:p w14:paraId="10E3594B" w14:textId="77777777" w:rsidR="0005778D" w:rsidRDefault="0086521B">
            <w:pPr>
              <w:pStyle w:val="TableParagraph"/>
              <w:spacing w:before="0" w:line="235" w:lineRule="exact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2A9D0725" w14:textId="77777777">
        <w:trPr>
          <w:trHeight w:val="758"/>
        </w:trPr>
        <w:tc>
          <w:tcPr>
            <w:tcW w:w="516" w:type="dxa"/>
          </w:tcPr>
          <w:p w14:paraId="05F23661" w14:textId="77777777" w:rsidR="0005778D" w:rsidRDefault="0086521B">
            <w:pPr>
              <w:pStyle w:val="TableParagraph"/>
              <w:spacing w:before="251"/>
              <w:ind w:left="8" w:right="1"/>
            </w:pPr>
            <w:r>
              <w:rPr>
                <w:spacing w:val="-5"/>
              </w:rPr>
              <w:t>10</w:t>
            </w:r>
          </w:p>
        </w:tc>
        <w:tc>
          <w:tcPr>
            <w:tcW w:w="1995" w:type="dxa"/>
          </w:tcPr>
          <w:p w14:paraId="381CD46C" w14:textId="77777777" w:rsidR="0005778D" w:rsidRDefault="0086521B">
            <w:pPr>
              <w:pStyle w:val="TableParagraph"/>
              <w:spacing w:before="251"/>
              <w:ind w:left="9" w:right="3"/>
            </w:pPr>
            <w:r>
              <w:rPr>
                <w:spacing w:val="-2"/>
              </w:rPr>
              <w:t>Ленватиниб</w:t>
            </w:r>
          </w:p>
        </w:tc>
        <w:tc>
          <w:tcPr>
            <w:tcW w:w="1313" w:type="dxa"/>
          </w:tcPr>
          <w:p w14:paraId="450DFB04" w14:textId="77777777" w:rsidR="0005778D" w:rsidRDefault="0086521B">
            <w:pPr>
              <w:pStyle w:val="TableParagraph"/>
              <w:spacing w:before="251"/>
              <w:ind w:left="11"/>
            </w:pPr>
            <w:r>
              <w:t>С54,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С55</w:t>
            </w:r>
          </w:p>
        </w:tc>
        <w:tc>
          <w:tcPr>
            <w:tcW w:w="1628" w:type="dxa"/>
          </w:tcPr>
          <w:p w14:paraId="4463A2BE" w14:textId="77777777" w:rsidR="0005778D" w:rsidRDefault="0086521B">
            <w:pPr>
              <w:pStyle w:val="TableParagraph"/>
              <w:spacing w:before="124"/>
              <w:ind w:left="417"/>
              <w:jc w:val="left"/>
            </w:pPr>
            <w:r>
              <w:t>MSI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или</w:t>
            </w:r>
          </w:p>
          <w:p w14:paraId="3D672824" w14:textId="77777777" w:rsidR="0005778D" w:rsidRDefault="0086521B">
            <w:pPr>
              <w:pStyle w:val="TableParagraph"/>
              <w:spacing w:before="1"/>
              <w:ind w:left="489"/>
              <w:jc w:val="left"/>
            </w:pPr>
            <w:r>
              <w:rPr>
                <w:spacing w:val="-4"/>
              </w:rPr>
              <w:t>dMMR</w:t>
            </w:r>
          </w:p>
        </w:tc>
        <w:tc>
          <w:tcPr>
            <w:tcW w:w="4177" w:type="dxa"/>
          </w:tcPr>
          <w:p w14:paraId="397BD41B" w14:textId="77777777" w:rsidR="0005778D" w:rsidRDefault="0086521B">
            <w:pPr>
              <w:pStyle w:val="TableParagraph"/>
              <w:spacing w:before="0"/>
              <w:ind w:left="162" w:right="156" w:firstLine="4"/>
            </w:pPr>
            <w:r>
              <w:t>Отсутствие микросателлитной нестабильности</w:t>
            </w:r>
            <w:r>
              <w:rPr>
                <w:spacing w:val="-13"/>
              </w:rPr>
              <w:t xml:space="preserve"> </w:t>
            </w:r>
            <w:r>
              <w:t>или</w:t>
            </w:r>
            <w:r>
              <w:rPr>
                <w:spacing w:val="-13"/>
              </w:rPr>
              <w:t xml:space="preserve"> </w:t>
            </w:r>
            <w:r>
              <w:t>нарушений</w:t>
            </w:r>
            <w:r>
              <w:rPr>
                <w:spacing w:val="-12"/>
              </w:rPr>
              <w:t xml:space="preserve"> </w:t>
            </w:r>
            <w:r>
              <w:t>системы</w:t>
            </w:r>
          </w:p>
          <w:p w14:paraId="5E84E048" w14:textId="77777777" w:rsidR="0005778D" w:rsidRDefault="0086521B">
            <w:pPr>
              <w:pStyle w:val="TableParagraph"/>
              <w:spacing w:before="0" w:line="233" w:lineRule="exact"/>
              <w:ind w:left="18" w:right="13"/>
            </w:pPr>
            <w:r>
              <w:t>репарации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ДНК</w:t>
            </w:r>
          </w:p>
        </w:tc>
      </w:tr>
      <w:tr w:rsidR="0005778D" w14:paraId="614A22A2" w14:textId="77777777">
        <w:trPr>
          <w:trHeight w:val="599"/>
        </w:trPr>
        <w:tc>
          <w:tcPr>
            <w:tcW w:w="516" w:type="dxa"/>
          </w:tcPr>
          <w:p w14:paraId="6527D9E0" w14:textId="77777777" w:rsidR="0005778D" w:rsidRDefault="0086521B">
            <w:pPr>
              <w:pStyle w:val="TableParagraph"/>
              <w:spacing w:before="171"/>
              <w:ind w:left="8" w:right="1"/>
            </w:pPr>
            <w:r>
              <w:rPr>
                <w:spacing w:val="-5"/>
              </w:rPr>
              <w:t>11</w:t>
            </w:r>
          </w:p>
        </w:tc>
        <w:tc>
          <w:tcPr>
            <w:tcW w:w="1995" w:type="dxa"/>
          </w:tcPr>
          <w:p w14:paraId="44DE527F" w14:textId="77777777" w:rsidR="0005778D" w:rsidRDefault="0086521B">
            <w:pPr>
              <w:pStyle w:val="TableParagraph"/>
              <w:spacing w:before="171"/>
              <w:ind w:left="9" w:right="1"/>
            </w:pPr>
            <w:r>
              <w:rPr>
                <w:spacing w:val="-2"/>
              </w:rPr>
              <w:t>Олапариб</w:t>
            </w:r>
          </w:p>
        </w:tc>
        <w:tc>
          <w:tcPr>
            <w:tcW w:w="1313" w:type="dxa"/>
          </w:tcPr>
          <w:p w14:paraId="200FB019" w14:textId="77777777" w:rsidR="0005778D" w:rsidRDefault="0086521B">
            <w:pPr>
              <w:pStyle w:val="TableParagraph"/>
              <w:spacing w:before="171"/>
              <w:ind w:left="11" w:right="2"/>
            </w:pPr>
            <w:r>
              <w:rPr>
                <w:spacing w:val="-5"/>
              </w:rPr>
              <w:t>C25</w:t>
            </w:r>
          </w:p>
        </w:tc>
        <w:tc>
          <w:tcPr>
            <w:tcW w:w="1628" w:type="dxa"/>
          </w:tcPr>
          <w:p w14:paraId="14E38062" w14:textId="77777777" w:rsidR="0005778D" w:rsidRDefault="0086521B">
            <w:pPr>
              <w:pStyle w:val="TableParagraph"/>
              <w:spacing w:before="171"/>
              <w:ind w:left="9" w:right="4"/>
            </w:pPr>
            <w:r>
              <w:rPr>
                <w:spacing w:val="-4"/>
              </w:rPr>
              <w:t>BRCA</w:t>
            </w:r>
          </w:p>
        </w:tc>
        <w:tc>
          <w:tcPr>
            <w:tcW w:w="4177" w:type="dxa"/>
          </w:tcPr>
          <w:p w14:paraId="76C0E625" w14:textId="77777777" w:rsidR="0005778D" w:rsidRDefault="0086521B">
            <w:pPr>
              <w:pStyle w:val="TableParagraph"/>
              <w:spacing w:before="171"/>
              <w:ind w:left="18" w:right="13"/>
            </w:pP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генах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BRCA</w:t>
            </w:r>
          </w:p>
        </w:tc>
      </w:tr>
      <w:tr w:rsidR="0005778D" w14:paraId="46CC6ED6" w14:textId="77777777">
        <w:trPr>
          <w:trHeight w:val="1012"/>
        </w:trPr>
        <w:tc>
          <w:tcPr>
            <w:tcW w:w="516" w:type="dxa"/>
          </w:tcPr>
          <w:p w14:paraId="741F912B" w14:textId="77777777" w:rsidR="0005778D" w:rsidRDefault="0005778D">
            <w:pPr>
              <w:pStyle w:val="TableParagraph"/>
              <w:spacing w:before="124"/>
              <w:jc w:val="left"/>
            </w:pPr>
          </w:p>
          <w:p w14:paraId="7A11032C" w14:textId="77777777" w:rsidR="0005778D" w:rsidRDefault="0086521B">
            <w:pPr>
              <w:pStyle w:val="TableParagraph"/>
              <w:spacing w:before="0"/>
              <w:ind w:left="8" w:right="1"/>
            </w:pPr>
            <w:r>
              <w:rPr>
                <w:spacing w:val="-5"/>
              </w:rPr>
              <w:t>12</w:t>
            </w:r>
          </w:p>
        </w:tc>
        <w:tc>
          <w:tcPr>
            <w:tcW w:w="1995" w:type="dxa"/>
          </w:tcPr>
          <w:p w14:paraId="79B3A631" w14:textId="77777777" w:rsidR="0005778D" w:rsidRDefault="0005778D">
            <w:pPr>
              <w:pStyle w:val="TableParagraph"/>
              <w:spacing w:before="124"/>
              <w:jc w:val="left"/>
            </w:pPr>
          </w:p>
          <w:p w14:paraId="7BFBA5B3" w14:textId="77777777" w:rsidR="0005778D" w:rsidRDefault="0086521B">
            <w:pPr>
              <w:pStyle w:val="TableParagraph"/>
              <w:spacing w:before="0"/>
              <w:ind w:left="9" w:right="1"/>
            </w:pPr>
            <w:r>
              <w:rPr>
                <w:spacing w:val="-2"/>
              </w:rPr>
              <w:t>Олапариб</w:t>
            </w:r>
          </w:p>
        </w:tc>
        <w:tc>
          <w:tcPr>
            <w:tcW w:w="1313" w:type="dxa"/>
          </w:tcPr>
          <w:p w14:paraId="0010C6A2" w14:textId="77777777" w:rsidR="0005778D" w:rsidRDefault="0005778D">
            <w:pPr>
              <w:pStyle w:val="TableParagraph"/>
              <w:spacing w:before="124"/>
              <w:jc w:val="left"/>
            </w:pPr>
          </w:p>
          <w:p w14:paraId="1EA0D90B" w14:textId="77777777" w:rsidR="0005778D" w:rsidRDefault="0086521B">
            <w:pPr>
              <w:pStyle w:val="TableParagraph"/>
              <w:spacing w:before="0"/>
              <w:ind w:left="11" w:right="2"/>
            </w:pPr>
            <w:r>
              <w:rPr>
                <w:spacing w:val="-5"/>
              </w:rPr>
              <w:t>C50</w:t>
            </w:r>
          </w:p>
        </w:tc>
        <w:tc>
          <w:tcPr>
            <w:tcW w:w="1628" w:type="dxa"/>
          </w:tcPr>
          <w:p w14:paraId="1BB34A93" w14:textId="77777777" w:rsidR="0005778D" w:rsidRDefault="0086521B">
            <w:pPr>
              <w:pStyle w:val="TableParagraph"/>
              <w:spacing w:before="253"/>
              <w:ind w:left="537" w:right="414" w:hanging="111"/>
              <w:jc w:val="left"/>
            </w:pPr>
            <w:r>
              <w:t>BRCA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4"/>
              </w:rPr>
              <w:t>НЕR2</w:t>
            </w:r>
          </w:p>
        </w:tc>
        <w:tc>
          <w:tcPr>
            <w:tcW w:w="4177" w:type="dxa"/>
          </w:tcPr>
          <w:p w14:paraId="4840A6C5" w14:textId="77777777" w:rsidR="0005778D" w:rsidRDefault="0086521B">
            <w:pPr>
              <w:pStyle w:val="TableParagraph"/>
              <w:spacing w:before="0"/>
              <w:ind w:left="18" w:right="11"/>
            </w:pPr>
            <w:r>
              <w:t>Наличие</w:t>
            </w:r>
            <w:r>
              <w:rPr>
                <w:spacing w:val="-8"/>
              </w:rPr>
              <w:t xml:space="preserve"> </w:t>
            </w:r>
            <w:r>
              <w:t>мутаций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генах</w:t>
            </w:r>
            <w:r>
              <w:rPr>
                <w:spacing w:val="-9"/>
              </w:rPr>
              <w:t xml:space="preserve"> </w:t>
            </w:r>
            <w:r>
              <w:t>BRCA</w:t>
            </w:r>
            <w:r>
              <w:rPr>
                <w:spacing w:val="-8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отсутствие</w:t>
            </w:r>
          </w:p>
          <w:p w14:paraId="734AA456" w14:textId="77777777" w:rsidR="0005778D" w:rsidRDefault="0086521B">
            <w:pPr>
              <w:pStyle w:val="TableParagraph"/>
              <w:spacing w:before="0"/>
              <w:ind w:left="18" w:right="16"/>
            </w:pPr>
            <w:r>
              <w:rPr>
                <w:spacing w:val="-2"/>
              </w:rPr>
              <w:t>гиперэкспрессии/амплификации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белка</w:t>
            </w:r>
          </w:p>
          <w:p w14:paraId="118F701B" w14:textId="77777777" w:rsidR="0005778D" w:rsidRDefault="0086521B">
            <w:pPr>
              <w:pStyle w:val="TableParagraph"/>
              <w:spacing w:before="0" w:line="233" w:lineRule="exact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53E973F0" w14:textId="77777777">
        <w:trPr>
          <w:trHeight w:val="599"/>
        </w:trPr>
        <w:tc>
          <w:tcPr>
            <w:tcW w:w="516" w:type="dxa"/>
          </w:tcPr>
          <w:p w14:paraId="2BC4D5F8" w14:textId="77777777" w:rsidR="0005778D" w:rsidRDefault="0086521B">
            <w:pPr>
              <w:pStyle w:val="TableParagraph"/>
              <w:spacing w:before="171"/>
              <w:ind w:left="8" w:right="1"/>
            </w:pPr>
            <w:r>
              <w:rPr>
                <w:spacing w:val="-5"/>
              </w:rPr>
              <w:t>13</w:t>
            </w:r>
          </w:p>
        </w:tc>
        <w:tc>
          <w:tcPr>
            <w:tcW w:w="1995" w:type="dxa"/>
          </w:tcPr>
          <w:p w14:paraId="395156D9" w14:textId="77777777" w:rsidR="0005778D" w:rsidRDefault="0086521B">
            <w:pPr>
              <w:pStyle w:val="TableParagraph"/>
              <w:spacing w:before="171"/>
              <w:ind w:left="9" w:right="1"/>
            </w:pPr>
            <w:r>
              <w:rPr>
                <w:spacing w:val="-2"/>
              </w:rPr>
              <w:t>Олапариб</w:t>
            </w:r>
          </w:p>
        </w:tc>
        <w:tc>
          <w:tcPr>
            <w:tcW w:w="1313" w:type="dxa"/>
          </w:tcPr>
          <w:p w14:paraId="007D8ED0" w14:textId="77777777" w:rsidR="0005778D" w:rsidRDefault="0086521B">
            <w:pPr>
              <w:pStyle w:val="TableParagraph"/>
              <w:spacing w:before="171"/>
              <w:ind w:left="11" w:right="2"/>
            </w:pPr>
            <w:r>
              <w:rPr>
                <w:spacing w:val="-5"/>
              </w:rPr>
              <w:t>С61</w:t>
            </w:r>
          </w:p>
        </w:tc>
        <w:tc>
          <w:tcPr>
            <w:tcW w:w="1628" w:type="dxa"/>
          </w:tcPr>
          <w:p w14:paraId="6BDC7C14" w14:textId="77777777" w:rsidR="0005778D" w:rsidRDefault="0086521B">
            <w:pPr>
              <w:pStyle w:val="TableParagraph"/>
              <w:spacing w:before="46" w:line="252" w:lineRule="exact"/>
              <w:ind w:left="9"/>
            </w:pPr>
            <w:r>
              <w:t>BRCA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или</w:t>
            </w:r>
          </w:p>
          <w:p w14:paraId="04910627" w14:textId="77777777" w:rsidR="0005778D" w:rsidRDefault="0086521B">
            <w:pPr>
              <w:pStyle w:val="TableParagraph"/>
              <w:spacing w:before="0" w:line="252" w:lineRule="exact"/>
              <w:ind w:left="9" w:right="2"/>
            </w:pPr>
            <w:r>
              <w:rPr>
                <w:spacing w:val="-5"/>
              </w:rPr>
              <w:t>HRR</w:t>
            </w:r>
          </w:p>
        </w:tc>
        <w:tc>
          <w:tcPr>
            <w:tcW w:w="4177" w:type="dxa"/>
          </w:tcPr>
          <w:p w14:paraId="4AA5C0FD" w14:textId="77777777" w:rsidR="0005778D" w:rsidRDefault="0086521B">
            <w:pPr>
              <w:pStyle w:val="TableParagraph"/>
              <w:spacing w:before="46"/>
              <w:ind w:left="639" w:hanging="274"/>
              <w:jc w:val="left"/>
            </w:pP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t>мутаций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генах</w:t>
            </w:r>
            <w:r>
              <w:rPr>
                <w:spacing w:val="-9"/>
              </w:rPr>
              <w:t xml:space="preserve"> </w:t>
            </w:r>
            <w:r>
              <w:t>BRCA</w:t>
            </w:r>
            <w:r>
              <w:rPr>
                <w:spacing w:val="-8"/>
              </w:rPr>
              <w:t xml:space="preserve"> </w:t>
            </w:r>
            <w:r>
              <w:t>или Наличие мутаций в генах НRR</w:t>
            </w:r>
          </w:p>
        </w:tc>
      </w:tr>
      <w:tr w:rsidR="0005778D" w14:paraId="1952857C" w14:textId="77777777">
        <w:trPr>
          <w:trHeight w:val="299"/>
        </w:trPr>
        <w:tc>
          <w:tcPr>
            <w:tcW w:w="516" w:type="dxa"/>
          </w:tcPr>
          <w:p w14:paraId="3E11A9B6" w14:textId="77777777" w:rsidR="0005778D" w:rsidRDefault="0086521B">
            <w:pPr>
              <w:pStyle w:val="TableParagraph"/>
              <w:spacing w:before="22"/>
              <w:ind w:left="8" w:right="1"/>
            </w:pPr>
            <w:r>
              <w:rPr>
                <w:spacing w:val="-5"/>
              </w:rPr>
              <w:t>14</w:t>
            </w:r>
          </w:p>
        </w:tc>
        <w:tc>
          <w:tcPr>
            <w:tcW w:w="1995" w:type="dxa"/>
          </w:tcPr>
          <w:p w14:paraId="46A877B2" w14:textId="77777777" w:rsidR="0005778D" w:rsidRDefault="0086521B">
            <w:pPr>
              <w:pStyle w:val="TableParagraph"/>
              <w:spacing w:before="22"/>
              <w:ind w:left="9"/>
            </w:pPr>
            <w:r>
              <w:rPr>
                <w:spacing w:val="-2"/>
              </w:rPr>
              <w:t>Осимертиниб</w:t>
            </w:r>
          </w:p>
        </w:tc>
        <w:tc>
          <w:tcPr>
            <w:tcW w:w="1313" w:type="dxa"/>
          </w:tcPr>
          <w:p w14:paraId="4804B391" w14:textId="77777777" w:rsidR="0005778D" w:rsidRDefault="0086521B">
            <w:pPr>
              <w:pStyle w:val="TableParagraph"/>
              <w:spacing w:before="22"/>
              <w:ind w:left="11" w:right="2"/>
            </w:pPr>
            <w:r>
              <w:rPr>
                <w:spacing w:val="-5"/>
              </w:rPr>
              <w:t>C34</w:t>
            </w:r>
          </w:p>
        </w:tc>
        <w:tc>
          <w:tcPr>
            <w:tcW w:w="1628" w:type="dxa"/>
          </w:tcPr>
          <w:p w14:paraId="77699B96" w14:textId="77777777" w:rsidR="0005778D" w:rsidRDefault="0086521B">
            <w:pPr>
              <w:pStyle w:val="TableParagraph"/>
              <w:spacing w:before="22"/>
              <w:ind w:left="9"/>
            </w:pPr>
            <w:r>
              <w:rPr>
                <w:spacing w:val="-4"/>
              </w:rPr>
              <w:t>EGFR</w:t>
            </w:r>
          </w:p>
        </w:tc>
        <w:tc>
          <w:tcPr>
            <w:tcW w:w="4177" w:type="dxa"/>
          </w:tcPr>
          <w:p w14:paraId="2982C87F" w14:textId="77777777" w:rsidR="0005778D" w:rsidRDefault="0086521B">
            <w:pPr>
              <w:pStyle w:val="TableParagraph"/>
              <w:spacing w:before="22"/>
              <w:ind w:left="18" w:right="11"/>
            </w:pP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гене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EGFR</w:t>
            </w:r>
          </w:p>
        </w:tc>
      </w:tr>
      <w:tr w:rsidR="0005778D" w14:paraId="0ACEEEFD" w14:textId="77777777">
        <w:trPr>
          <w:trHeight w:val="760"/>
        </w:trPr>
        <w:tc>
          <w:tcPr>
            <w:tcW w:w="516" w:type="dxa"/>
          </w:tcPr>
          <w:p w14:paraId="0DD79541" w14:textId="77777777" w:rsidR="0005778D" w:rsidRDefault="0086521B">
            <w:pPr>
              <w:pStyle w:val="TableParagraph"/>
              <w:spacing w:before="253"/>
              <w:ind w:left="8" w:right="1"/>
            </w:pPr>
            <w:r>
              <w:rPr>
                <w:spacing w:val="-5"/>
              </w:rPr>
              <w:t>15</w:t>
            </w:r>
          </w:p>
        </w:tc>
        <w:tc>
          <w:tcPr>
            <w:tcW w:w="1995" w:type="dxa"/>
          </w:tcPr>
          <w:p w14:paraId="2285A2BA" w14:textId="77777777" w:rsidR="0005778D" w:rsidRDefault="0086521B">
            <w:pPr>
              <w:pStyle w:val="TableParagraph"/>
              <w:spacing w:before="253"/>
              <w:ind w:left="9" w:right="4"/>
            </w:pPr>
            <w:r>
              <w:rPr>
                <w:spacing w:val="-2"/>
              </w:rPr>
              <w:t>Палбоциклиб</w:t>
            </w:r>
          </w:p>
        </w:tc>
        <w:tc>
          <w:tcPr>
            <w:tcW w:w="1313" w:type="dxa"/>
          </w:tcPr>
          <w:p w14:paraId="7BC07150" w14:textId="77777777" w:rsidR="0005778D" w:rsidRDefault="0086521B">
            <w:pPr>
              <w:pStyle w:val="TableParagraph"/>
              <w:spacing w:before="253"/>
              <w:ind w:left="11" w:right="2"/>
            </w:pPr>
            <w:r>
              <w:rPr>
                <w:spacing w:val="-5"/>
              </w:rPr>
              <w:t>C50</w:t>
            </w:r>
          </w:p>
        </w:tc>
        <w:tc>
          <w:tcPr>
            <w:tcW w:w="1628" w:type="dxa"/>
          </w:tcPr>
          <w:p w14:paraId="20C80FA9" w14:textId="77777777" w:rsidR="0005778D" w:rsidRDefault="0086521B">
            <w:pPr>
              <w:pStyle w:val="TableParagraph"/>
              <w:spacing w:before="253"/>
              <w:ind w:left="9" w:right="4"/>
            </w:pPr>
            <w:r>
              <w:rPr>
                <w:spacing w:val="-4"/>
              </w:rPr>
              <w:t>НЕR2</w:t>
            </w:r>
          </w:p>
        </w:tc>
        <w:tc>
          <w:tcPr>
            <w:tcW w:w="4177" w:type="dxa"/>
          </w:tcPr>
          <w:p w14:paraId="360D9B24" w14:textId="77777777" w:rsidR="0005778D" w:rsidRDefault="0086521B">
            <w:pPr>
              <w:pStyle w:val="TableParagraph"/>
              <w:spacing w:before="0" w:line="251" w:lineRule="exact"/>
              <w:ind w:left="18" w:right="14"/>
            </w:pPr>
            <w:r>
              <w:rPr>
                <w:spacing w:val="-2"/>
              </w:rPr>
              <w:t>Отсутствие</w:t>
            </w:r>
          </w:p>
          <w:p w14:paraId="43057843" w14:textId="77777777" w:rsidR="0005778D" w:rsidRDefault="0086521B">
            <w:pPr>
              <w:pStyle w:val="TableParagraph"/>
              <w:spacing w:before="1" w:line="253" w:lineRule="exact"/>
              <w:ind w:left="18" w:right="16"/>
            </w:pPr>
            <w:r>
              <w:rPr>
                <w:spacing w:val="-2"/>
              </w:rPr>
              <w:t>гиперэкспрессии/амплификации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белка</w:t>
            </w:r>
          </w:p>
          <w:p w14:paraId="43E3876B" w14:textId="77777777" w:rsidR="0005778D" w:rsidRDefault="0086521B">
            <w:pPr>
              <w:pStyle w:val="TableParagraph"/>
              <w:spacing w:before="0" w:line="235" w:lineRule="exact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0F1AE1A6" w14:textId="77777777">
        <w:trPr>
          <w:trHeight w:val="506"/>
        </w:trPr>
        <w:tc>
          <w:tcPr>
            <w:tcW w:w="516" w:type="dxa"/>
          </w:tcPr>
          <w:p w14:paraId="3FB30E97" w14:textId="77777777" w:rsidR="0005778D" w:rsidRDefault="0086521B">
            <w:pPr>
              <w:pStyle w:val="TableParagraph"/>
              <w:spacing w:before="125"/>
              <w:ind w:left="8" w:right="1"/>
            </w:pPr>
            <w:r>
              <w:rPr>
                <w:spacing w:val="-5"/>
              </w:rPr>
              <w:t>16</w:t>
            </w:r>
          </w:p>
        </w:tc>
        <w:tc>
          <w:tcPr>
            <w:tcW w:w="1995" w:type="dxa"/>
          </w:tcPr>
          <w:p w14:paraId="534396EA" w14:textId="77777777" w:rsidR="0005778D" w:rsidRDefault="0086521B">
            <w:pPr>
              <w:pStyle w:val="TableParagraph"/>
              <w:spacing w:before="125"/>
              <w:ind w:left="9" w:right="1"/>
            </w:pPr>
            <w:r>
              <w:rPr>
                <w:spacing w:val="-2"/>
              </w:rPr>
              <w:t>Панитумумаб</w:t>
            </w:r>
          </w:p>
        </w:tc>
        <w:tc>
          <w:tcPr>
            <w:tcW w:w="1313" w:type="dxa"/>
          </w:tcPr>
          <w:p w14:paraId="6301639A" w14:textId="77777777" w:rsidR="0005778D" w:rsidRDefault="0086521B">
            <w:pPr>
              <w:pStyle w:val="TableParagraph"/>
              <w:spacing w:before="0" w:line="252" w:lineRule="exact"/>
              <w:ind w:left="472" w:right="193" w:hanging="267"/>
              <w:jc w:val="left"/>
            </w:pPr>
            <w:r>
              <w:t>C18,</w:t>
            </w:r>
            <w:r>
              <w:rPr>
                <w:spacing w:val="-14"/>
              </w:rPr>
              <w:t xml:space="preserve"> </w:t>
            </w:r>
            <w:r>
              <w:t xml:space="preserve">C19, </w:t>
            </w:r>
            <w:r>
              <w:rPr>
                <w:spacing w:val="-4"/>
              </w:rPr>
              <w:t>C20</w:t>
            </w:r>
          </w:p>
        </w:tc>
        <w:tc>
          <w:tcPr>
            <w:tcW w:w="1628" w:type="dxa"/>
          </w:tcPr>
          <w:p w14:paraId="4756E78E" w14:textId="77777777" w:rsidR="0005778D" w:rsidRDefault="0086521B">
            <w:pPr>
              <w:pStyle w:val="TableParagraph"/>
              <w:spacing w:before="125"/>
              <w:ind w:left="9" w:right="6"/>
            </w:pPr>
            <w:r>
              <w:t>RAS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6BFE1FE7" w14:textId="77777777" w:rsidR="0005778D" w:rsidRDefault="0086521B">
            <w:pPr>
              <w:pStyle w:val="TableParagraph"/>
              <w:spacing w:before="0" w:line="252" w:lineRule="exact"/>
              <w:ind w:left="527" w:hanging="39"/>
              <w:jc w:val="left"/>
            </w:pPr>
            <w:r>
              <w:t>Отсутствие</w:t>
            </w:r>
            <w:r>
              <w:rPr>
                <w:spacing w:val="-7"/>
              </w:rPr>
              <w:t xml:space="preserve"> </w:t>
            </w:r>
            <w:r>
              <w:t>мутаций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гене</w:t>
            </w:r>
            <w:r>
              <w:rPr>
                <w:spacing w:val="-7"/>
              </w:rPr>
              <w:t xml:space="preserve"> </w:t>
            </w:r>
            <w:r>
              <w:t>RAS</w:t>
            </w:r>
            <w:r>
              <w:rPr>
                <w:spacing w:val="-7"/>
              </w:rPr>
              <w:t xml:space="preserve"> </w:t>
            </w:r>
            <w:r>
              <w:t>и отсутствие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гене</w:t>
            </w:r>
            <w:r>
              <w:rPr>
                <w:spacing w:val="-4"/>
              </w:rPr>
              <w:t xml:space="preserve"> BRAF</w:t>
            </w:r>
          </w:p>
        </w:tc>
      </w:tr>
      <w:tr w:rsidR="0005778D" w14:paraId="6CB470B8" w14:textId="77777777">
        <w:trPr>
          <w:trHeight w:val="505"/>
        </w:trPr>
        <w:tc>
          <w:tcPr>
            <w:tcW w:w="516" w:type="dxa"/>
          </w:tcPr>
          <w:p w14:paraId="154F532E" w14:textId="77777777" w:rsidR="0005778D" w:rsidRDefault="0086521B">
            <w:pPr>
              <w:pStyle w:val="TableParagraph"/>
              <w:spacing w:before="125"/>
              <w:ind w:left="8" w:right="1"/>
            </w:pPr>
            <w:r>
              <w:rPr>
                <w:spacing w:val="-5"/>
              </w:rPr>
              <w:t>17</w:t>
            </w:r>
          </w:p>
        </w:tc>
        <w:tc>
          <w:tcPr>
            <w:tcW w:w="1995" w:type="dxa"/>
          </w:tcPr>
          <w:p w14:paraId="1F36D631" w14:textId="77777777" w:rsidR="0005778D" w:rsidRDefault="0086521B">
            <w:pPr>
              <w:pStyle w:val="TableParagraph"/>
              <w:spacing w:before="125"/>
              <w:ind w:left="9" w:right="1"/>
            </w:pPr>
            <w:r>
              <w:rPr>
                <w:spacing w:val="-2"/>
              </w:rPr>
              <w:t>Пертузумаб</w:t>
            </w:r>
          </w:p>
        </w:tc>
        <w:tc>
          <w:tcPr>
            <w:tcW w:w="1313" w:type="dxa"/>
          </w:tcPr>
          <w:p w14:paraId="15C3DE69" w14:textId="77777777" w:rsidR="0005778D" w:rsidRDefault="0086521B">
            <w:pPr>
              <w:pStyle w:val="TableParagraph"/>
              <w:spacing w:before="0" w:line="252" w:lineRule="exact"/>
              <w:ind w:left="234" w:right="193" w:hanging="29"/>
              <w:jc w:val="left"/>
            </w:pPr>
            <w:r>
              <w:t>C18,</w:t>
            </w:r>
            <w:r>
              <w:rPr>
                <w:spacing w:val="-14"/>
              </w:rPr>
              <w:t xml:space="preserve"> </w:t>
            </w:r>
            <w:r>
              <w:t>C19, C20,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C50</w:t>
            </w:r>
          </w:p>
        </w:tc>
        <w:tc>
          <w:tcPr>
            <w:tcW w:w="1628" w:type="dxa"/>
          </w:tcPr>
          <w:p w14:paraId="163815FF" w14:textId="77777777" w:rsidR="0005778D" w:rsidRDefault="0086521B">
            <w:pPr>
              <w:pStyle w:val="TableParagraph"/>
              <w:spacing w:before="125"/>
              <w:ind w:left="9" w:right="4"/>
            </w:pPr>
            <w:r>
              <w:rPr>
                <w:spacing w:val="-4"/>
              </w:rPr>
              <w:t>НЕR2</w:t>
            </w:r>
          </w:p>
        </w:tc>
        <w:tc>
          <w:tcPr>
            <w:tcW w:w="4177" w:type="dxa"/>
          </w:tcPr>
          <w:p w14:paraId="00B0A5CB" w14:textId="77777777" w:rsidR="0005778D" w:rsidRDefault="0086521B">
            <w:pPr>
              <w:pStyle w:val="TableParagraph"/>
              <w:spacing w:before="0" w:line="251" w:lineRule="exact"/>
              <w:ind w:left="18" w:right="15"/>
            </w:pPr>
            <w:r>
              <w:rPr>
                <w:spacing w:val="-2"/>
              </w:rPr>
              <w:t>Гиперэкспрессия/амплификация</w:t>
            </w:r>
            <w:r>
              <w:rPr>
                <w:spacing w:val="34"/>
              </w:rPr>
              <w:t xml:space="preserve"> </w:t>
            </w:r>
            <w:r>
              <w:rPr>
                <w:spacing w:val="-4"/>
              </w:rPr>
              <w:t>белка</w:t>
            </w:r>
          </w:p>
          <w:p w14:paraId="13D4FB2C" w14:textId="77777777" w:rsidR="0005778D" w:rsidRDefault="0086521B">
            <w:pPr>
              <w:pStyle w:val="TableParagraph"/>
              <w:spacing w:before="0" w:line="235" w:lineRule="exact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102936B2" w14:textId="77777777">
        <w:trPr>
          <w:trHeight w:val="758"/>
        </w:trPr>
        <w:tc>
          <w:tcPr>
            <w:tcW w:w="516" w:type="dxa"/>
          </w:tcPr>
          <w:p w14:paraId="61552EDA" w14:textId="77777777" w:rsidR="0005778D" w:rsidRDefault="0086521B">
            <w:pPr>
              <w:pStyle w:val="TableParagraph"/>
              <w:spacing w:before="250"/>
              <w:ind w:left="8" w:right="1"/>
            </w:pPr>
            <w:r>
              <w:rPr>
                <w:spacing w:val="-5"/>
              </w:rPr>
              <w:t>18</w:t>
            </w:r>
          </w:p>
        </w:tc>
        <w:tc>
          <w:tcPr>
            <w:tcW w:w="1995" w:type="dxa"/>
          </w:tcPr>
          <w:p w14:paraId="1BF347ED" w14:textId="77777777" w:rsidR="0005778D" w:rsidRDefault="0086521B">
            <w:pPr>
              <w:pStyle w:val="TableParagraph"/>
              <w:spacing w:before="250"/>
              <w:ind w:left="9" w:right="3"/>
            </w:pPr>
            <w:r>
              <w:rPr>
                <w:spacing w:val="-2"/>
              </w:rPr>
              <w:t>Рибоциклиб</w:t>
            </w:r>
          </w:p>
        </w:tc>
        <w:tc>
          <w:tcPr>
            <w:tcW w:w="1313" w:type="dxa"/>
          </w:tcPr>
          <w:p w14:paraId="5F1B03B2" w14:textId="77777777" w:rsidR="0005778D" w:rsidRDefault="0086521B">
            <w:pPr>
              <w:pStyle w:val="TableParagraph"/>
              <w:spacing w:before="250"/>
              <w:ind w:left="11" w:right="2"/>
            </w:pPr>
            <w:r>
              <w:rPr>
                <w:spacing w:val="-5"/>
              </w:rPr>
              <w:t>C50</w:t>
            </w:r>
          </w:p>
        </w:tc>
        <w:tc>
          <w:tcPr>
            <w:tcW w:w="1628" w:type="dxa"/>
          </w:tcPr>
          <w:p w14:paraId="2A69B123" w14:textId="77777777" w:rsidR="0005778D" w:rsidRDefault="0086521B">
            <w:pPr>
              <w:pStyle w:val="TableParagraph"/>
              <w:spacing w:before="250"/>
              <w:ind w:left="9" w:right="4"/>
            </w:pPr>
            <w:r>
              <w:rPr>
                <w:spacing w:val="-4"/>
              </w:rPr>
              <w:t>НЕR2</w:t>
            </w:r>
          </w:p>
        </w:tc>
        <w:tc>
          <w:tcPr>
            <w:tcW w:w="4177" w:type="dxa"/>
          </w:tcPr>
          <w:p w14:paraId="33BD4DA7" w14:textId="77777777" w:rsidR="0005778D" w:rsidRDefault="0086521B">
            <w:pPr>
              <w:pStyle w:val="TableParagraph"/>
              <w:spacing w:before="0" w:line="251" w:lineRule="exact"/>
              <w:ind w:left="18" w:right="14"/>
            </w:pPr>
            <w:r>
              <w:rPr>
                <w:spacing w:val="-2"/>
              </w:rPr>
              <w:t>Отсутствие</w:t>
            </w:r>
          </w:p>
          <w:p w14:paraId="0058D384" w14:textId="77777777" w:rsidR="0005778D" w:rsidRDefault="0086521B">
            <w:pPr>
              <w:pStyle w:val="TableParagraph"/>
              <w:spacing w:before="0" w:line="252" w:lineRule="exact"/>
              <w:ind w:left="18" w:right="16"/>
            </w:pPr>
            <w:r>
              <w:rPr>
                <w:spacing w:val="-2"/>
              </w:rPr>
              <w:t>гиперэкспрессии/амплификации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белка</w:t>
            </w:r>
          </w:p>
          <w:p w14:paraId="6AB72C3E" w14:textId="77777777" w:rsidR="0005778D" w:rsidRDefault="0086521B">
            <w:pPr>
              <w:pStyle w:val="TableParagraph"/>
              <w:spacing w:before="1" w:line="233" w:lineRule="exact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360AF567" w14:textId="77777777">
        <w:trPr>
          <w:trHeight w:val="1012"/>
        </w:trPr>
        <w:tc>
          <w:tcPr>
            <w:tcW w:w="516" w:type="dxa"/>
          </w:tcPr>
          <w:p w14:paraId="1824094F" w14:textId="77777777" w:rsidR="0005778D" w:rsidRDefault="0005778D">
            <w:pPr>
              <w:pStyle w:val="TableParagraph"/>
              <w:spacing w:before="124"/>
              <w:jc w:val="left"/>
            </w:pPr>
          </w:p>
          <w:p w14:paraId="3985C97B" w14:textId="77777777" w:rsidR="0005778D" w:rsidRDefault="0086521B">
            <w:pPr>
              <w:pStyle w:val="TableParagraph"/>
              <w:spacing w:before="0"/>
              <w:ind w:left="8" w:right="1"/>
            </w:pPr>
            <w:r>
              <w:rPr>
                <w:spacing w:val="-5"/>
              </w:rPr>
              <w:t>19</w:t>
            </w:r>
          </w:p>
        </w:tc>
        <w:tc>
          <w:tcPr>
            <w:tcW w:w="1995" w:type="dxa"/>
          </w:tcPr>
          <w:p w14:paraId="5C8F4CD9" w14:textId="77777777" w:rsidR="0005778D" w:rsidRDefault="0005778D">
            <w:pPr>
              <w:pStyle w:val="TableParagraph"/>
              <w:spacing w:before="124"/>
              <w:jc w:val="left"/>
            </w:pPr>
          </w:p>
          <w:p w14:paraId="00840085" w14:textId="77777777" w:rsidR="0005778D" w:rsidRDefault="0086521B">
            <w:pPr>
              <w:pStyle w:val="TableParagraph"/>
              <w:spacing w:before="0"/>
              <w:ind w:left="9" w:right="2"/>
            </w:pPr>
            <w:r>
              <w:rPr>
                <w:spacing w:val="-2"/>
              </w:rPr>
              <w:t>Талазопариб</w:t>
            </w:r>
          </w:p>
        </w:tc>
        <w:tc>
          <w:tcPr>
            <w:tcW w:w="1313" w:type="dxa"/>
          </w:tcPr>
          <w:p w14:paraId="6314A011" w14:textId="77777777" w:rsidR="0005778D" w:rsidRDefault="0005778D">
            <w:pPr>
              <w:pStyle w:val="TableParagraph"/>
              <w:spacing w:before="124"/>
              <w:jc w:val="left"/>
            </w:pPr>
          </w:p>
          <w:p w14:paraId="294D9D65" w14:textId="77777777" w:rsidR="0005778D" w:rsidRDefault="0086521B">
            <w:pPr>
              <w:pStyle w:val="TableParagraph"/>
              <w:spacing w:before="0"/>
              <w:ind w:left="11" w:right="2"/>
            </w:pPr>
            <w:r>
              <w:rPr>
                <w:spacing w:val="-5"/>
              </w:rPr>
              <w:t>C50</w:t>
            </w:r>
          </w:p>
        </w:tc>
        <w:tc>
          <w:tcPr>
            <w:tcW w:w="1628" w:type="dxa"/>
          </w:tcPr>
          <w:p w14:paraId="219BFC3E" w14:textId="77777777" w:rsidR="0005778D" w:rsidRDefault="0005778D">
            <w:pPr>
              <w:pStyle w:val="TableParagraph"/>
              <w:spacing w:before="124"/>
              <w:jc w:val="left"/>
            </w:pPr>
          </w:p>
          <w:p w14:paraId="7828941D" w14:textId="77777777" w:rsidR="0005778D" w:rsidRDefault="0086521B">
            <w:pPr>
              <w:pStyle w:val="TableParagraph"/>
              <w:spacing w:before="0"/>
              <w:ind w:left="9" w:right="4"/>
            </w:pPr>
            <w:r>
              <w:t>BRCA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HER2</w:t>
            </w:r>
          </w:p>
        </w:tc>
        <w:tc>
          <w:tcPr>
            <w:tcW w:w="4177" w:type="dxa"/>
          </w:tcPr>
          <w:p w14:paraId="47C70236" w14:textId="77777777" w:rsidR="0005778D" w:rsidRDefault="0086521B">
            <w:pPr>
              <w:pStyle w:val="TableParagraph"/>
              <w:spacing w:before="0"/>
              <w:ind w:left="18" w:right="11"/>
            </w:pPr>
            <w:r>
              <w:t>Наличие</w:t>
            </w:r>
            <w:r>
              <w:rPr>
                <w:spacing w:val="-8"/>
              </w:rPr>
              <w:t xml:space="preserve"> </w:t>
            </w:r>
            <w:r>
              <w:t>мутаций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генах</w:t>
            </w:r>
            <w:r>
              <w:rPr>
                <w:spacing w:val="-9"/>
              </w:rPr>
              <w:t xml:space="preserve"> </w:t>
            </w:r>
            <w:r>
              <w:t>BRCA</w:t>
            </w:r>
            <w:r>
              <w:rPr>
                <w:spacing w:val="-8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отсутствие</w:t>
            </w:r>
          </w:p>
          <w:p w14:paraId="38ACBE30" w14:textId="77777777" w:rsidR="0005778D" w:rsidRDefault="0086521B">
            <w:pPr>
              <w:pStyle w:val="TableParagraph"/>
              <w:spacing w:before="0" w:line="252" w:lineRule="exact"/>
              <w:ind w:left="18" w:right="16"/>
            </w:pPr>
            <w:r>
              <w:rPr>
                <w:spacing w:val="-2"/>
              </w:rPr>
              <w:t>гиперэкспрессии/амплификации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белка</w:t>
            </w:r>
          </w:p>
          <w:p w14:paraId="560918D8" w14:textId="77777777" w:rsidR="0005778D" w:rsidRDefault="0086521B">
            <w:pPr>
              <w:pStyle w:val="TableParagraph"/>
              <w:spacing w:before="0" w:line="235" w:lineRule="exact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67A84AA9" w14:textId="77777777">
        <w:trPr>
          <w:trHeight w:val="758"/>
        </w:trPr>
        <w:tc>
          <w:tcPr>
            <w:tcW w:w="516" w:type="dxa"/>
          </w:tcPr>
          <w:p w14:paraId="5D754F93" w14:textId="77777777" w:rsidR="0005778D" w:rsidRDefault="0086521B">
            <w:pPr>
              <w:pStyle w:val="TableParagraph"/>
              <w:spacing w:before="250"/>
              <w:ind w:left="8" w:right="1"/>
            </w:pPr>
            <w:r>
              <w:rPr>
                <w:spacing w:val="-5"/>
              </w:rPr>
              <w:t>20</w:t>
            </w:r>
          </w:p>
        </w:tc>
        <w:tc>
          <w:tcPr>
            <w:tcW w:w="1995" w:type="dxa"/>
          </w:tcPr>
          <w:p w14:paraId="787AAE77" w14:textId="77777777" w:rsidR="0005778D" w:rsidRDefault="0086521B">
            <w:pPr>
              <w:pStyle w:val="TableParagraph"/>
              <w:spacing w:before="250"/>
              <w:ind w:left="9" w:right="3"/>
            </w:pPr>
            <w:r>
              <w:rPr>
                <w:spacing w:val="-2"/>
              </w:rPr>
              <w:t>Траметиниб</w:t>
            </w:r>
          </w:p>
        </w:tc>
        <w:tc>
          <w:tcPr>
            <w:tcW w:w="1313" w:type="dxa"/>
          </w:tcPr>
          <w:p w14:paraId="1583F2EF" w14:textId="77777777" w:rsidR="0005778D" w:rsidRDefault="0086521B">
            <w:pPr>
              <w:pStyle w:val="TableParagraph"/>
              <w:spacing w:before="0" w:line="251" w:lineRule="exact"/>
              <w:ind w:left="206"/>
              <w:jc w:val="left"/>
            </w:pPr>
            <w:r>
              <w:t>C34,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C43,</w:t>
            </w:r>
          </w:p>
          <w:p w14:paraId="020B7D4A" w14:textId="77777777" w:rsidR="0005778D" w:rsidRDefault="0086521B">
            <w:pPr>
              <w:pStyle w:val="TableParagraph"/>
              <w:spacing w:before="0" w:line="256" w:lineRule="exact"/>
              <w:ind w:left="472" w:right="193" w:hanging="267"/>
              <w:jc w:val="left"/>
            </w:pPr>
            <w:r>
              <w:t>С18,</w:t>
            </w:r>
            <w:r>
              <w:rPr>
                <w:spacing w:val="-14"/>
              </w:rPr>
              <w:t xml:space="preserve"> </w:t>
            </w:r>
            <w:r>
              <w:t xml:space="preserve">С19, </w:t>
            </w:r>
            <w:r>
              <w:rPr>
                <w:spacing w:val="-4"/>
              </w:rPr>
              <w:t>С20</w:t>
            </w:r>
          </w:p>
        </w:tc>
        <w:tc>
          <w:tcPr>
            <w:tcW w:w="1628" w:type="dxa"/>
          </w:tcPr>
          <w:p w14:paraId="0DD237C8" w14:textId="77777777" w:rsidR="0005778D" w:rsidRDefault="0086521B">
            <w:pPr>
              <w:pStyle w:val="TableParagraph"/>
              <w:spacing w:before="250"/>
              <w:ind w:left="9" w:right="4"/>
            </w:pP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54B2BA77" w14:textId="77777777" w:rsidR="0005778D" w:rsidRDefault="0086521B">
            <w:pPr>
              <w:pStyle w:val="TableParagraph"/>
              <w:spacing w:before="250"/>
              <w:ind w:left="18" w:right="14"/>
            </w:pPr>
            <w:r>
              <w:t>Наличие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гене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</w:tr>
      <w:tr w:rsidR="0005778D" w14:paraId="47F0D9B8" w14:textId="77777777">
        <w:trPr>
          <w:trHeight w:val="1008"/>
        </w:trPr>
        <w:tc>
          <w:tcPr>
            <w:tcW w:w="516" w:type="dxa"/>
          </w:tcPr>
          <w:p w14:paraId="3E4510A8" w14:textId="77777777" w:rsidR="0005778D" w:rsidRDefault="0005778D">
            <w:pPr>
              <w:pStyle w:val="TableParagraph"/>
              <w:spacing w:before="122"/>
              <w:jc w:val="left"/>
            </w:pPr>
          </w:p>
          <w:p w14:paraId="7A9CE002" w14:textId="77777777" w:rsidR="0005778D" w:rsidRDefault="0086521B">
            <w:pPr>
              <w:pStyle w:val="TableParagraph"/>
              <w:spacing w:before="0"/>
              <w:ind w:left="8" w:right="1"/>
            </w:pPr>
            <w:r>
              <w:rPr>
                <w:spacing w:val="-5"/>
              </w:rPr>
              <w:t>21</w:t>
            </w:r>
          </w:p>
        </w:tc>
        <w:tc>
          <w:tcPr>
            <w:tcW w:w="1995" w:type="dxa"/>
          </w:tcPr>
          <w:p w14:paraId="6F4AAAE7" w14:textId="77777777" w:rsidR="0005778D" w:rsidRDefault="0005778D">
            <w:pPr>
              <w:pStyle w:val="TableParagraph"/>
              <w:spacing w:before="122"/>
              <w:jc w:val="left"/>
            </w:pPr>
          </w:p>
          <w:p w14:paraId="1E8B5BA0" w14:textId="77777777" w:rsidR="0005778D" w:rsidRDefault="0086521B">
            <w:pPr>
              <w:pStyle w:val="TableParagraph"/>
              <w:spacing w:before="0"/>
              <w:ind w:left="9" w:right="3"/>
            </w:pPr>
            <w:r>
              <w:rPr>
                <w:spacing w:val="-2"/>
              </w:rPr>
              <w:t>Трастузумаб</w:t>
            </w:r>
          </w:p>
        </w:tc>
        <w:tc>
          <w:tcPr>
            <w:tcW w:w="1313" w:type="dxa"/>
          </w:tcPr>
          <w:p w14:paraId="6346DEC4" w14:textId="77777777" w:rsidR="0005778D" w:rsidRDefault="0086521B">
            <w:pPr>
              <w:pStyle w:val="TableParagraph"/>
              <w:spacing w:before="0"/>
              <w:ind w:left="206" w:right="194"/>
              <w:jc w:val="both"/>
            </w:pPr>
            <w:r>
              <w:t>C07,</w:t>
            </w:r>
            <w:r>
              <w:rPr>
                <w:spacing w:val="-14"/>
              </w:rPr>
              <w:t xml:space="preserve"> </w:t>
            </w:r>
            <w:r>
              <w:t>C08, C15,</w:t>
            </w:r>
            <w:r>
              <w:rPr>
                <w:spacing w:val="-14"/>
              </w:rPr>
              <w:t xml:space="preserve"> </w:t>
            </w:r>
            <w:r>
              <w:t>C16, C18,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C19,</w:t>
            </w:r>
          </w:p>
          <w:p w14:paraId="30DCF6A5" w14:textId="77777777" w:rsidR="0005778D" w:rsidRDefault="0086521B">
            <w:pPr>
              <w:pStyle w:val="TableParagraph"/>
              <w:spacing w:before="0" w:line="233" w:lineRule="exact"/>
              <w:ind w:left="234"/>
              <w:jc w:val="both"/>
            </w:pPr>
            <w:r>
              <w:t>C50,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C54</w:t>
            </w:r>
          </w:p>
        </w:tc>
        <w:tc>
          <w:tcPr>
            <w:tcW w:w="1628" w:type="dxa"/>
          </w:tcPr>
          <w:p w14:paraId="27EEF1EF" w14:textId="77777777" w:rsidR="0005778D" w:rsidRDefault="0005778D">
            <w:pPr>
              <w:pStyle w:val="TableParagraph"/>
              <w:spacing w:before="122"/>
              <w:jc w:val="left"/>
            </w:pPr>
          </w:p>
          <w:p w14:paraId="14C41713" w14:textId="77777777" w:rsidR="0005778D" w:rsidRDefault="0086521B">
            <w:pPr>
              <w:pStyle w:val="TableParagraph"/>
              <w:spacing w:before="0"/>
              <w:ind w:left="9" w:right="4"/>
            </w:pPr>
            <w:r>
              <w:rPr>
                <w:spacing w:val="-4"/>
              </w:rPr>
              <w:t>НЕR2</w:t>
            </w:r>
          </w:p>
        </w:tc>
        <w:tc>
          <w:tcPr>
            <w:tcW w:w="4177" w:type="dxa"/>
          </w:tcPr>
          <w:p w14:paraId="41B5DEB0" w14:textId="77777777" w:rsidR="0005778D" w:rsidRDefault="0086521B">
            <w:pPr>
              <w:pStyle w:val="TableParagraph"/>
              <w:spacing w:before="0" w:line="247" w:lineRule="exact"/>
              <w:ind w:left="18" w:right="15"/>
            </w:pPr>
            <w:r>
              <w:rPr>
                <w:spacing w:val="-2"/>
              </w:rPr>
              <w:t>Гиперэкспрессия/амплификация</w:t>
            </w:r>
            <w:r>
              <w:rPr>
                <w:spacing w:val="34"/>
              </w:rPr>
              <w:t xml:space="preserve"> </w:t>
            </w:r>
            <w:r>
              <w:rPr>
                <w:spacing w:val="-4"/>
              </w:rPr>
              <w:t>белка</w:t>
            </w:r>
          </w:p>
          <w:p w14:paraId="792CD4E9" w14:textId="77777777" w:rsidR="0005778D" w:rsidRDefault="0086521B">
            <w:pPr>
              <w:pStyle w:val="TableParagraph"/>
              <w:spacing w:before="1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13B9000D" w14:textId="77777777">
        <w:trPr>
          <w:trHeight w:val="599"/>
        </w:trPr>
        <w:tc>
          <w:tcPr>
            <w:tcW w:w="516" w:type="dxa"/>
          </w:tcPr>
          <w:p w14:paraId="7DDD310C" w14:textId="77777777" w:rsidR="0005778D" w:rsidRDefault="0086521B">
            <w:pPr>
              <w:pStyle w:val="TableParagraph"/>
              <w:spacing w:before="173"/>
              <w:ind w:left="8" w:right="1"/>
            </w:pPr>
            <w:r>
              <w:rPr>
                <w:spacing w:val="-5"/>
              </w:rPr>
              <w:t>22</w:t>
            </w:r>
          </w:p>
        </w:tc>
        <w:tc>
          <w:tcPr>
            <w:tcW w:w="1995" w:type="dxa"/>
          </w:tcPr>
          <w:p w14:paraId="29AF84F5" w14:textId="77777777" w:rsidR="0005778D" w:rsidRDefault="0086521B">
            <w:pPr>
              <w:pStyle w:val="TableParagraph"/>
              <w:spacing w:before="46"/>
              <w:ind w:left="561" w:hanging="164"/>
              <w:jc w:val="left"/>
            </w:pPr>
            <w:r>
              <w:rPr>
                <w:spacing w:val="-2"/>
              </w:rPr>
              <w:t>Трастузумаб эмтанзин</w:t>
            </w:r>
          </w:p>
        </w:tc>
        <w:tc>
          <w:tcPr>
            <w:tcW w:w="1313" w:type="dxa"/>
          </w:tcPr>
          <w:p w14:paraId="4D8C7E8C" w14:textId="77777777" w:rsidR="0005778D" w:rsidRDefault="0086521B">
            <w:pPr>
              <w:pStyle w:val="TableParagraph"/>
              <w:spacing w:before="173"/>
              <w:ind w:left="11" w:right="2"/>
            </w:pPr>
            <w:r>
              <w:rPr>
                <w:spacing w:val="-5"/>
              </w:rPr>
              <w:t>C50</w:t>
            </w:r>
          </w:p>
        </w:tc>
        <w:tc>
          <w:tcPr>
            <w:tcW w:w="1628" w:type="dxa"/>
          </w:tcPr>
          <w:p w14:paraId="21DFAF02" w14:textId="77777777" w:rsidR="0005778D" w:rsidRDefault="0086521B">
            <w:pPr>
              <w:pStyle w:val="TableParagraph"/>
              <w:spacing w:before="173"/>
              <w:ind w:left="9" w:right="4"/>
            </w:pPr>
            <w:r>
              <w:rPr>
                <w:spacing w:val="-4"/>
              </w:rPr>
              <w:t>НЕR2</w:t>
            </w:r>
          </w:p>
        </w:tc>
        <w:tc>
          <w:tcPr>
            <w:tcW w:w="4177" w:type="dxa"/>
          </w:tcPr>
          <w:p w14:paraId="1D4993A8" w14:textId="77777777" w:rsidR="0005778D" w:rsidRDefault="0086521B">
            <w:pPr>
              <w:pStyle w:val="TableParagraph"/>
              <w:spacing w:before="0" w:line="251" w:lineRule="exact"/>
              <w:ind w:left="18" w:right="15"/>
            </w:pPr>
            <w:r>
              <w:rPr>
                <w:spacing w:val="-2"/>
              </w:rPr>
              <w:t>Гиперэкспрессия/амплификация</w:t>
            </w:r>
            <w:r>
              <w:rPr>
                <w:spacing w:val="34"/>
              </w:rPr>
              <w:t xml:space="preserve"> </w:t>
            </w:r>
            <w:r>
              <w:rPr>
                <w:spacing w:val="-4"/>
              </w:rPr>
              <w:t>белка</w:t>
            </w:r>
          </w:p>
          <w:p w14:paraId="2AB242CA" w14:textId="77777777" w:rsidR="0005778D" w:rsidRDefault="0086521B">
            <w:pPr>
              <w:pStyle w:val="TableParagraph"/>
              <w:spacing w:before="1"/>
              <w:ind w:left="18" w:right="14"/>
            </w:pPr>
            <w:r>
              <w:rPr>
                <w:spacing w:val="-4"/>
              </w:rPr>
              <w:t>HER2</w:t>
            </w:r>
          </w:p>
        </w:tc>
      </w:tr>
      <w:tr w:rsidR="0005778D" w14:paraId="78C87AC8" w14:textId="77777777">
        <w:trPr>
          <w:trHeight w:val="299"/>
        </w:trPr>
        <w:tc>
          <w:tcPr>
            <w:tcW w:w="516" w:type="dxa"/>
          </w:tcPr>
          <w:p w14:paraId="3B439CD5" w14:textId="77777777" w:rsidR="0005778D" w:rsidRDefault="0086521B">
            <w:pPr>
              <w:pStyle w:val="TableParagraph"/>
              <w:spacing w:before="22"/>
              <w:ind w:left="8" w:right="1"/>
            </w:pPr>
            <w:r>
              <w:rPr>
                <w:spacing w:val="-5"/>
              </w:rPr>
              <w:t>23</w:t>
            </w:r>
          </w:p>
        </w:tc>
        <w:tc>
          <w:tcPr>
            <w:tcW w:w="1995" w:type="dxa"/>
          </w:tcPr>
          <w:p w14:paraId="2BE4745E" w14:textId="77777777" w:rsidR="0005778D" w:rsidRDefault="0086521B">
            <w:pPr>
              <w:pStyle w:val="TableParagraph"/>
              <w:spacing w:before="22"/>
              <w:ind w:left="9" w:right="4"/>
            </w:pPr>
            <w:r>
              <w:rPr>
                <w:spacing w:val="-2"/>
              </w:rPr>
              <w:t>Церитиниб</w:t>
            </w:r>
          </w:p>
        </w:tc>
        <w:tc>
          <w:tcPr>
            <w:tcW w:w="1313" w:type="dxa"/>
          </w:tcPr>
          <w:p w14:paraId="7650FD95" w14:textId="77777777" w:rsidR="0005778D" w:rsidRDefault="0086521B">
            <w:pPr>
              <w:pStyle w:val="TableParagraph"/>
              <w:spacing w:before="22"/>
              <w:ind w:left="11" w:right="2"/>
            </w:pPr>
            <w:r>
              <w:rPr>
                <w:spacing w:val="-5"/>
              </w:rPr>
              <w:t>C34</w:t>
            </w:r>
          </w:p>
        </w:tc>
        <w:tc>
          <w:tcPr>
            <w:tcW w:w="1628" w:type="dxa"/>
          </w:tcPr>
          <w:p w14:paraId="1C1D2941" w14:textId="77777777" w:rsidR="0005778D" w:rsidRDefault="0086521B">
            <w:pPr>
              <w:pStyle w:val="TableParagraph"/>
              <w:spacing w:before="22"/>
              <w:ind w:left="9"/>
            </w:pPr>
            <w:r>
              <w:rPr>
                <w:spacing w:val="-5"/>
              </w:rPr>
              <w:t>ALK</w:t>
            </w:r>
          </w:p>
        </w:tc>
        <w:tc>
          <w:tcPr>
            <w:tcW w:w="4177" w:type="dxa"/>
          </w:tcPr>
          <w:p w14:paraId="25C45A49" w14:textId="77777777" w:rsidR="0005778D" w:rsidRDefault="0086521B">
            <w:pPr>
              <w:pStyle w:val="TableParagraph"/>
              <w:spacing w:before="22"/>
              <w:ind w:left="18" w:right="11"/>
            </w:pP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t>транслокации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генах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ALK</w:t>
            </w:r>
          </w:p>
        </w:tc>
      </w:tr>
      <w:tr w:rsidR="0005778D" w14:paraId="362B015B" w14:textId="77777777">
        <w:trPr>
          <w:trHeight w:val="505"/>
        </w:trPr>
        <w:tc>
          <w:tcPr>
            <w:tcW w:w="516" w:type="dxa"/>
          </w:tcPr>
          <w:p w14:paraId="3E1B49CF" w14:textId="77777777" w:rsidR="0005778D" w:rsidRDefault="0086521B">
            <w:pPr>
              <w:pStyle w:val="TableParagraph"/>
              <w:spacing w:before="1"/>
              <w:ind w:left="8" w:right="1"/>
            </w:pPr>
            <w:r>
              <w:rPr>
                <w:spacing w:val="-5"/>
              </w:rPr>
              <w:t>24</w:t>
            </w:r>
          </w:p>
        </w:tc>
        <w:tc>
          <w:tcPr>
            <w:tcW w:w="1995" w:type="dxa"/>
          </w:tcPr>
          <w:p w14:paraId="37EB6D7B" w14:textId="77777777" w:rsidR="0005778D" w:rsidRDefault="0086521B">
            <w:pPr>
              <w:pStyle w:val="TableParagraph"/>
              <w:spacing w:before="1"/>
              <w:ind w:left="9" w:right="1"/>
            </w:pPr>
            <w:r>
              <w:rPr>
                <w:spacing w:val="-2"/>
              </w:rPr>
              <w:t>Цетуксимаб</w:t>
            </w:r>
          </w:p>
        </w:tc>
        <w:tc>
          <w:tcPr>
            <w:tcW w:w="1313" w:type="dxa"/>
          </w:tcPr>
          <w:p w14:paraId="5DD3D502" w14:textId="77777777" w:rsidR="0005778D" w:rsidRDefault="0086521B">
            <w:pPr>
              <w:pStyle w:val="TableParagraph"/>
              <w:spacing w:before="0" w:line="252" w:lineRule="exact"/>
              <w:ind w:left="472" w:right="193" w:hanging="267"/>
              <w:jc w:val="left"/>
            </w:pPr>
            <w:r>
              <w:t>С18,</w:t>
            </w:r>
            <w:r>
              <w:rPr>
                <w:spacing w:val="-14"/>
              </w:rPr>
              <w:t xml:space="preserve"> </w:t>
            </w:r>
            <w:r>
              <w:t xml:space="preserve">С19, </w:t>
            </w:r>
            <w:r>
              <w:rPr>
                <w:spacing w:val="-4"/>
              </w:rPr>
              <w:t>С20</w:t>
            </w:r>
          </w:p>
        </w:tc>
        <w:tc>
          <w:tcPr>
            <w:tcW w:w="1628" w:type="dxa"/>
          </w:tcPr>
          <w:p w14:paraId="229F98F3" w14:textId="77777777" w:rsidR="0005778D" w:rsidRDefault="0086521B">
            <w:pPr>
              <w:pStyle w:val="TableParagraph"/>
              <w:spacing w:before="1"/>
              <w:ind w:left="9" w:right="6"/>
            </w:pPr>
            <w:r>
              <w:t>RAS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5FBB7958" w14:textId="77777777" w:rsidR="0005778D" w:rsidRDefault="0086521B">
            <w:pPr>
              <w:pStyle w:val="TableParagraph"/>
              <w:spacing w:before="0" w:line="252" w:lineRule="exact"/>
              <w:ind w:left="527" w:hanging="39"/>
              <w:jc w:val="left"/>
            </w:pPr>
            <w:r>
              <w:t>Отсутствие</w:t>
            </w:r>
            <w:r>
              <w:rPr>
                <w:spacing w:val="-7"/>
              </w:rPr>
              <w:t xml:space="preserve"> </w:t>
            </w:r>
            <w:r>
              <w:t>мутаций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гене</w:t>
            </w:r>
            <w:r>
              <w:rPr>
                <w:spacing w:val="-7"/>
              </w:rPr>
              <w:t xml:space="preserve"> </w:t>
            </w:r>
            <w:r>
              <w:t>RAS</w:t>
            </w:r>
            <w:r>
              <w:rPr>
                <w:spacing w:val="-7"/>
              </w:rPr>
              <w:t xml:space="preserve"> </w:t>
            </w:r>
            <w:r>
              <w:t>и отсутствие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гене</w:t>
            </w:r>
            <w:r>
              <w:rPr>
                <w:spacing w:val="-4"/>
              </w:rPr>
              <w:t xml:space="preserve"> BRAF</w:t>
            </w:r>
          </w:p>
        </w:tc>
      </w:tr>
      <w:tr w:rsidR="0005778D" w14:paraId="135A9FB7" w14:textId="77777777">
        <w:trPr>
          <w:trHeight w:val="506"/>
        </w:trPr>
        <w:tc>
          <w:tcPr>
            <w:tcW w:w="516" w:type="dxa"/>
          </w:tcPr>
          <w:p w14:paraId="2ADFD87A" w14:textId="77777777" w:rsidR="0005778D" w:rsidRDefault="0086521B">
            <w:pPr>
              <w:pStyle w:val="TableParagraph"/>
              <w:spacing w:before="1"/>
              <w:ind w:left="8" w:right="1"/>
            </w:pPr>
            <w:r>
              <w:rPr>
                <w:spacing w:val="-5"/>
              </w:rPr>
              <w:t>25</w:t>
            </w:r>
          </w:p>
        </w:tc>
        <w:tc>
          <w:tcPr>
            <w:tcW w:w="1995" w:type="dxa"/>
          </w:tcPr>
          <w:p w14:paraId="688080AE" w14:textId="77777777" w:rsidR="0005778D" w:rsidRDefault="0086521B">
            <w:pPr>
              <w:pStyle w:val="TableParagraph"/>
              <w:spacing w:before="0" w:line="252" w:lineRule="exact"/>
              <w:ind w:left="350" w:right="328" w:hanging="12"/>
              <w:jc w:val="left"/>
            </w:pPr>
            <w:r>
              <w:t>Цеткусимаб</w:t>
            </w:r>
            <w:r>
              <w:rPr>
                <w:spacing w:val="-14"/>
              </w:rPr>
              <w:t xml:space="preserve"> </w:t>
            </w:r>
            <w:r>
              <w:t xml:space="preserve">+ </w:t>
            </w:r>
            <w:r>
              <w:rPr>
                <w:spacing w:val="-2"/>
              </w:rPr>
              <w:t>Вемурафениб</w:t>
            </w:r>
          </w:p>
        </w:tc>
        <w:tc>
          <w:tcPr>
            <w:tcW w:w="1313" w:type="dxa"/>
          </w:tcPr>
          <w:p w14:paraId="24D5948A" w14:textId="77777777" w:rsidR="0005778D" w:rsidRDefault="0086521B">
            <w:pPr>
              <w:pStyle w:val="TableParagraph"/>
              <w:spacing w:before="0" w:line="252" w:lineRule="exact"/>
              <w:ind w:left="472" w:right="193" w:hanging="267"/>
              <w:jc w:val="left"/>
            </w:pPr>
            <w:r>
              <w:t>С18,</w:t>
            </w:r>
            <w:r>
              <w:rPr>
                <w:spacing w:val="-14"/>
              </w:rPr>
              <w:t xml:space="preserve"> </w:t>
            </w:r>
            <w:r>
              <w:t xml:space="preserve">С19, </w:t>
            </w:r>
            <w:r>
              <w:rPr>
                <w:spacing w:val="-4"/>
              </w:rPr>
              <w:t>С20</w:t>
            </w:r>
          </w:p>
        </w:tc>
        <w:tc>
          <w:tcPr>
            <w:tcW w:w="1628" w:type="dxa"/>
          </w:tcPr>
          <w:p w14:paraId="30B0393E" w14:textId="77777777" w:rsidR="0005778D" w:rsidRDefault="0086521B">
            <w:pPr>
              <w:pStyle w:val="TableParagraph"/>
              <w:spacing w:before="1"/>
              <w:ind w:left="9" w:right="6"/>
            </w:pPr>
            <w:r>
              <w:t>RAS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7390C175" w14:textId="77777777" w:rsidR="0005778D" w:rsidRDefault="0086521B">
            <w:pPr>
              <w:pStyle w:val="TableParagraph"/>
              <w:spacing w:before="0" w:line="252" w:lineRule="exact"/>
              <w:ind w:left="527" w:hanging="39"/>
              <w:jc w:val="left"/>
            </w:pPr>
            <w:r>
              <w:t>Отсутствие</w:t>
            </w:r>
            <w:r>
              <w:rPr>
                <w:spacing w:val="-7"/>
              </w:rPr>
              <w:t xml:space="preserve"> </w:t>
            </w:r>
            <w:r>
              <w:t>мутаций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гене</w:t>
            </w:r>
            <w:r>
              <w:rPr>
                <w:spacing w:val="-7"/>
              </w:rPr>
              <w:t xml:space="preserve"> </w:t>
            </w:r>
            <w:r>
              <w:t>RAS</w:t>
            </w:r>
            <w:r>
              <w:rPr>
                <w:spacing w:val="-7"/>
              </w:rPr>
              <w:t xml:space="preserve"> </w:t>
            </w:r>
            <w:r>
              <w:t>и отсутствие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гене</w:t>
            </w:r>
            <w:r>
              <w:rPr>
                <w:spacing w:val="-4"/>
              </w:rPr>
              <w:t xml:space="preserve"> BRAF</w:t>
            </w:r>
          </w:p>
        </w:tc>
      </w:tr>
      <w:tr w:rsidR="0005778D" w14:paraId="5B437D78" w14:textId="77777777">
        <w:trPr>
          <w:trHeight w:val="506"/>
        </w:trPr>
        <w:tc>
          <w:tcPr>
            <w:tcW w:w="516" w:type="dxa"/>
          </w:tcPr>
          <w:p w14:paraId="16ADECD9" w14:textId="77777777" w:rsidR="0005778D" w:rsidRDefault="0086521B">
            <w:pPr>
              <w:pStyle w:val="TableParagraph"/>
              <w:spacing w:before="1"/>
              <w:ind w:left="8" w:right="1"/>
            </w:pPr>
            <w:r>
              <w:rPr>
                <w:spacing w:val="-5"/>
              </w:rPr>
              <w:t>26</w:t>
            </w:r>
          </w:p>
        </w:tc>
        <w:tc>
          <w:tcPr>
            <w:tcW w:w="1995" w:type="dxa"/>
          </w:tcPr>
          <w:p w14:paraId="2964119B" w14:textId="77777777" w:rsidR="0005778D" w:rsidRDefault="0086521B">
            <w:pPr>
              <w:pStyle w:val="TableParagraph"/>
              <w:spacing w:before="0" w:line="252" w:lineRule="exact"/>
              <w:ind w:left="417" w:right="329" w:hanging="80"/>
              <w:jc w:val="left"/>
            </w:pPr>
            <w:r>
              <w:t>Цетуксимаб</w:t>
            </w:r>
            <w:r>
              <w:rPr>
                <w:spacing w:val="-14"/>
              </w:rPr>
              <w:t xml:space="preserve"> </w:t>
            </w:r>
            <w:r>
              <w:t xml:space="preserve">+ </w:t>
            </w:r>
            <w:r>
              <w:rPr>
                <w:spacing w:val="-2"/>
              </w:rPr>
              <w:t>Дабрафениб</w:t>
            </w:r>
          </w:p>
        </w:tc>
        <w:tc>
          <w:tcPr>
            <w:tcW w:w="1313" w:type="dxa"/>
          </w:tcPr>
          <w:p w14:paraId="7F0439CD" w14:textId="77777777" w:rsidR="0005778D" w:rsidRDefault="0086521B">
            <w:pPr>
              <w:pStyle w:val="TableParagraph"/>
              <w:spacing w:before="0" w:line="252" w:lineRule="exact"/>
              <w:ind w:left="472" w:right="193" w:hanging="267"/>
              <w:jc w:val="left"/>
            </w:pPr>
            <w:r>
              <w:t>С18,</w:t>
            </w:r>
            <w:r>
              <w:rPr>
                <w:spacing w:val="-14"/>
              </w:rPr>
              <w:t xml:space="preserve"> </w:t>
            </w:r>
            <w:r>
              <w:t xml:space="preserve">С19, </w:t>
            </w:r>
            <w:r>
              <w:rPr>
                <w:spacing w:val="-4"/>
              </w:rPr>
              <w:t>С20</w:t>
            </w:r>
          </w:p>
        </w:tc>
        <w:tc>
          <w:tcPr>
            <w:tcW w:w="1628" w:type="dxa"/>
          </w:tcPr>
          <w:p w14:paraId="602A6D26" w14:textId="77777777" w:rsidR="0005778D" w:rsidRDefault="0086521B">
            <w:pPr>
              <w:pStyle w:val="TableParagraph"/>
              <w:spacing w:before="1"/>
              <w:ind w:left="9" w:right="6"/>
            </w:pPr>
            <w:r>
              <w:t>RAS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56AA386C" w14:textId="77777777" w:rsidR="0005778D" w:rsidRDefault="0086521B">
            <w:pPr>
              <w:pStyle w:val="TableParagraph"/>
              <w:spacing w:before="0" w:line="252" w:lineRule="exact"/>
              <w:ind w:left="527" w:hanging="39"/>
              <w:jc w:val="left"/>
            </w:pPr>
            <w:r>
              <w:t>Отсутствие</w:t>
            </w:r>
            <w:r>
              <w:rPr>
                <w:spacing w:val="-7"/>
              </w:rPr>
              <w:t xml:space="preserve"> </w:t>
            </w:r>
            <w:r>
              <w:t>мутаций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гене</w:t>
            </w:r>
            <w:r>
              <w:rPr>
                <w:spacing w:val="-7"/>
              </w:rPr>
              <w:t xml:space="preserve"> </w:t>
            </w:r>
            <w:r>
              <w:t>RAS</w:t>
            </w:r>
            <w:r>
              <w:rPr>
                <w:spacing w:val="-7"/>
              </w:rPr>
              <w:t xml:space="preserve"> </w:t>
            </w:r>
            <w:r>
              <w:t>и отсутствие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гене</w:t>
            </w:r>
            <w:r>
              <w:rPr>
                <w:spacing w:val="-4"/>
              </w:rPr>
              <w:t xml:space="preserve"> BRAF</w:t>
            </w:r>
          </w:p>
        </w:tc>
      </w:tr>
    </w:tbl>
    <w:p w14:paraId="4731568F" w14:textId="77777777" w:rsidR="0005778D" w:rsidRDefault="0005778D">
      <w:pPr>
        <w:pStyle w:val="TableParagraph"/>
        <w:spacing w:line="252" w:lineRule="exact"/>
        <w:jc w:val="left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0AF8B5D3" w14:textId="77777777" w:rsidR="0005778D" w:rsidRDefault="0005778D">
      <w:pPr>
        <w:pStyle w:val="a3"/>
        <w:spacing w:before="173"/>
        <w:jc w:val="left"/>
        <w:rPr>
          <w:sz w:val="20"/>
        </w:rPr>
      </w:pPr>
    </w:p>
    <w:tbl>
      <w:tblPr>
        <w:tblStyle w:val="TableNormal"/>
        <w:tblW w:w="0" w:type="auto"/>
        <w:tblInd w:w="1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995"/>
        <w:gridCol w:w="1313"/>
        <w:gridCol w:w="1628"/>
        <w:gridCol w:w="4177"/>
      </w:tblGrid>
      <w:tr w:rsidR="0005778D" w14:paraId="4991B791" w14:textId="77777777">
        <w:trPr>
          <w:trHeight w:val="505"/>
        </w:trPr>
        <w:tc>
          <w:tcPr>
            <w:tcW w:w="516" w:type="dxa"/>
          </w:tcPr>
          <w:p w14:paraId="02640D10" w14:textId="77777777" w:rsidR="0005778D" w:rsidRDefault="0086521B">
            <w:pPr>
              <w:pStyle w:val="TableParagraph"/>
              <w:spacing w:before="0" w:line="251" w:lineRule="exact"/>
              <w:ind w:left="8" w:right="1"/>
            </w:pPr>
            <w:r>
              <w:rPr>
                <w:spacing w:val="-5"/>
              </w:rPr>
              <w:t>27</w:t>
            </w:r>
          </w:p>
        </w:tc>
        <w:tc>
          <w:tcPr>
            <w:tcW w:w="1995" w:type="dxa"/>
          </w:tcPr>
          <w:p w14:paraId="5355D522" w14:textId="77777777" w:rsidR="0005778D" w:rsidRDefault="0086521B">
            <w:pPr>
              <w:pStyle w:val="TableParagraph"/>
              <w:spacing w:before="0" w:line="252" w:lineRule="exact"/>
              <w:ind w:left="357" w:right="329" w:hanging="20"/>
              <w:jc w:val="left"/>
            </w:pPr>
            <w:r>
              <w:t>Цетуксимаб</w:t>
            </w:r>
            <w:r>
              <w:rPr>
                <w:spacing w:val="-14"/>
              </w:rPr>
              <w:t xml:space="preserve"> </w:t>
            </w:r>
            <w:r>
              <w:t xml:space="preserve">+ </w:t>
            </w:r>
            <w:r>
              <w:rPr>
                <w:spacing w:val="-2"/>
              </w:rPr>
              <w:t>Энкорафениб</w:t>
            </w:r>
          </w:p>
        </w:tc>
        <w:tc>
          <w:tcPr>
            <w:tcW w:w="1313" w:type="dxa"/>
          </w:tcPr>
          <w:p w14:paraId="1EDE6DA5" w14:textId="77777777" w:rsidR="0005778D" w:rsidRDefault="0086521B">
            <w:pPr>
              <w:pStyle w:val="TableParagraph"/>
              <w:spacing w:before="0" w:line="252" w:lineRule="exact"/>
              <w:ind w:left="472" w:right="193" w:hanging="267"/>
              <w:jc w:val="left"/>
            </w:pPr>
            <w:r>
              <w:t>С18,</w:t>
            </w:r>
            <w:r>
              <w:rPr>
                <w:spacing w:val="-14"/>
              </w:rPr>
              <w:t xml:space="preserve"> </w:t>
            </w:r>
            <w:r>
              <w:t xml:space="preserve">С19, </w:t>
            </w:r>
            <w:r>
              <w:rPr>
                <w:spacing w:val="-4"/>
              </w:rPr>
              <w:t>С20</w:t>
            </w:r>
          </w:p>
        </w:tc>
        <w:tc>
          <w:tcPr>
            <w:tcW w:w="1628" w:type="dxa"/>
          </w:tcPr>
          <w:p w14:paraId="562119D3" w14:textId="77777777" w:rsidR="0005778D" w:rsidRDefault="0086521B">
            <w:pPr>
              <w:pStyle w:val="TableParagraph"/>
              <w:spacing w:before="0" w:line="251" w:lineRule="exact"/>
              <w:ind w:left="9" w:right="6"/>
            </w:pPr>
            <w:r>
              <w:t>RAS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4EE8870C" w14:textId="77777777" w:rsidR="0005778D" w:rsidRDefault="0086521B">
            <w:pPr>
              <w:pStyle w:val="TableParagraph"/>
              <w:spacing w:before="0" w:line="252" w:lineRule="exact"/>
              <w:ind w:left="527" w:hanging="39"/>
              <w:jc w:val="left"/>
            </w:pPr>
            <w:r>
              <w:t>Отсутствие</w:t>
            </w:r>
            <w:r>
              <w:rPr>
                <w:spacing w:val="-7"/>
              </w:rPr>
              <w:t xml:space="preserve"> </w:t>
            </w:r>
            <w:r>
              <w:t>мутаций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гене</w:t>
            </w:r>
            <w:r>
              <w:rPr>
                <w:spacing w:val="-7"/>
              </w:rPr>
              <w:t xml:space="preserve"> </w:t>
            </w:r>
            <w:r>
              <w:t>RAS</w:t>
            </w:r>
            <w:r>
              <w:rPr>
                <w:spacing w:val="-7"/>
              </w:rPr>
              <w:t xml:space="preserve"> </w:t>
            </w:r>
            <w:r>
              <w:t>и отсутствие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гене</w:t>
            </w:r>
            <w:r>
              <w:rPr>
                <w:spacing w:val="-4"/>
              </w:rPr>
              <w:t xml:space="preserve"> BRAF</w:t>
            </w:r>
          </w:p>
        </w:tc>
      </w:tr>
      <w:tr w:rsidR="0005778D" w14:paraId="41489DA7" w14:textId="77777777">
        <w:trPr>
          <w:trHeight w:val="506"/>
        </w:trPr>
        <w:tc>
          <w:tcPr>
            <w:tcW w:w="516" w:type="dxa"/>
          </w:tcPr>
          <w:p w14:paraId="763C1834" w14:textId="77777777" w:rsidR="0005778D" w:rsidRDefault="0086521B">
            <w:pPr>
              <w:pStyle w:val="TableParagraph"/>
              <w:spacing w:before="0" w:line="252" w:lineRule="exact"/>
              <w:ind w:left="8" w:right="1"/>
            </w:pPr>
            <w:r>
              <w:rPr>
                <w:spacing w:val="-5"/>
              </w:rPr>
              <w:t>28</w:t>
            </w:r>
          </w:p>
        </w:tc>
        <w:tc>
          <w:tcPr>
            <w:tcW w:w="1995" w:type="dxa"/>
          </w:tcPr>
          <w:p w14:paraId="7A797D9F" w14:textId="77777777" w:rsidR="0005778D" w:rsidRDefault="0086521B">
            <w:pPr>
              <w:pStyle w:val="TableParagraph"/>
              <w:spacing w:before="0" w:line="252" w:lineRule="exact"/>
              <w:ind w:left="350" w:right="247" w:hanging="94"/>
              <w:jc w:val="left"/>
            </w:pPr>
            <w:r>
              <w:t>Панитумумаб</w:t>
            </w:r>
            <w:r>
              <w:rPr>
                <w:spacing w:val="-14"/>
              </w:rPr>
              <w:t xml:space="preserve"> </w:t>
            </w:r>
            <w:r>
              <w:t xml:space="preserve">+ </w:t>
            </w:r>
            <w:r>
              <w:rPr>
                <w:spacing w:val="-2"/>
              </w:rPr>
              <w:t>Вемурафениб</w:t>
            </w:r>
          </w:p>
        </w:tc>
        <w:tc>
          <w:tcPr>
            <w:tcW w:w="1313" w:type="dxa"/>
          </w:tcPr>
          <w:p w14:paraId="21D52AFC" w14:textId="77777777" w:rsidR="0005778D" w:rsidRDefault="0086521B">
            <w:pPr>
              <w:pStyle w:val="TableParagraph"/>
              <w:spacing w:before="0" w:line="252" w:lineRule="exact"/>
              <w:ind w:left="472" w:right="193" w:hanging="267"/>
              <w:jc w:val="left"/>
            </w:pPr>
            <w:r>
              <w:t>С18,</w:t>
            </w:r>
            <w:r>
              <w:rPr>
                <w:spacing w:val="-14"/>
              </w:rPr>
              <w:t xml:space="preserve"> </w:t>
            </w:r>
            <w:r>
              <w:t xml:space="preserve">С19, </w:t>
            </w:r>
            <w:r>
              <w:rPr>
                <w:spacing w:val="-4"/>
              </w:rPr>
              <w:t>С20</w:t>
            </w:r>
          </w:p>
        </w:tc>
        <w:tc>
          <w:tcPr>
            <w:tcW w:w="1628" w:type="dxa"/>
          </w:tcPr>
          <w:p w14:paraId="09DEC085" w14:textId="77777777" w:rsidR="0005778D" w:rsidRDefault="0086521B">
            <w:pPr>
              <w:pStyle w:val="TableParagraph"/>
              <w:spacing w:before="0" w:line="252" w:lineRule="exact"/>
              <w:ind w:left="9" w:right="6"/>
            </w:pPr>
            <w:r>
              <w:t>RAS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418C5FEB" w14:textId="77777777" w:rsidR="0005778D" w:rsidRDefault="0086521B">
            <w:pPr>
              <w:pStyle w:val="TableParagraph"/>
              <w:spacing w:before="0" w:line="252" w:lineRule="exact"/>
              <w:ind w:left="527" w:hanging="39"/>
              <w:jc w:val="left"/>
            </w:pPr>
            <w:r>
              <w:t>Отсутствие</w:t>
            </w:r>
            <w:r>
              <w:rPr>
                <w:spacing w:val="-7"/>
              </w:rPr>
              <w:t xml:space="preserve"> </w:t>
            </w:r>
            <w:r>
              <w:t>мутаций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гене</w:t>
            </w:r>
            <w:r>
              <w:rPr>
                <w:spacing w:val="-7"/>
              </w:rPr>
              <w:t xml:space="preserve"> </w:t>
            </w:r>
            <w:r>
              <w:t>RAS</w:t>
            </w:r>
            <w:r>
              <w:rPr>
                <w:spacing w:val="-7"/>
              </w:rPr>
              <w:t xml:space="preserve"> </w:t>
            </w:r>
            <w:r>
              <w:t>и отсутствие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гене</w:t>
            </w:r>
            <w:r>
              <w:rPr>
                <w:spacing w:val="-4"/>
              </w:rPr>
              <w:t xml:space="preserve"> BRAF</w:t>
            </w:r>
          </w:p>
        </w:tc>
      </w:tr>
      <w:tr w:rsidR="0005778D" w14:paraId="2099F4FC" w14:textId="77777777">
        <w:trPr>
          <w:trHeight w:val="505"/>
        </w:trPr>
        <w:tc>
          <w:tcPr>
            <w:tcW w:w="516" w:type="dxa"/>
          </w:tcPr>
          <w:p w14:paraId="19D4DCFF" w14:textId="77777777" w:rsidR="0005778D" w:rsidRDefault="0086521B">
            <w:pPr>
              <w:pStyle w:val="TableParagraph"/>
              <w:spacing w:before="0" w:line="251" w:lineRule="exact"/>
              <w:ind w:left="8" w:right="1"/>
            </w:pPr>
            <w:r>
              <w:rPr>
                <w:spacing w:val="-5"/>
              </w:rPr>
              <w:t>29</w:t>
            </w:r>
          </w:p>
        </w:tc>
        <w:tc>
          <w:tcPr>
            <w:tcW w:w="1995" w:type="dxa"/>
          </w:tcPr>
          <w:p w14:paraId="162EE780" w14:textId="77777777" w:rsidR="0005778D" w:rsidRDefault="0086521B">
            <w:pPr>
              <w:pStyle w:val="TableParagraph"/>
              <w:spacing w:before="0" w:line="252" w:lineRule="exact"/>
              <w:ind w:left="417" w:right="247" w:hanging="161"/>
              <w:jc w:val="left"/>
            </w:pPr>
            <w:r>
              <w:t>Панитумумаб</w:t>
            </w:r>
            <w:r>
              <w:rPr>
                <w:spacing w:val="-14"/>
              </w:rPr>
              <w:t xml:space="preserve"> </w:t>
            </w:r>
            <w:r>
              <w:t xml:space="preserve">+ </w:t>
            </w:r>
            <w:r>
              <w:rPr>
                <w:spacing w:val="-2"/>
              </w:rPr>
              <w:t>Дабрафениб</w:t>
            </w:r>
          </w:p>
        </w:tc>
        <w:tc>
          <w:tcPr>
            <w:tcW w:w="1313" w:type="dxa"/>
          </w:tcPr>
          <w:p w14:paraId="2073CA35" w14:textId="77777777" w:rsidR="0005778D" w:rsidRDefault="0086521B">
            <w:pPr>
              <w:pStyle w:val="TableParagraph"/>
              <w:spacing w:before="0" w:line="252" w:lineRule="exact"/>
              <w:ind w:left="472" w:right="193" w:hanging="267"/>
              <w:jc w:val="left"/>
            </w:pPr>
            <w:r>
              <w:t>С18,</w:t>
            </w:r>
            <w:r>
              <w:rPr>
                <w:spacing w:val="-14"/>
              </w:rPr>
              <w:t xml:space="preserve"> </w:t>
            </w:r>
            <w:r>
              <w:t xml:space="preserve">С19, </w:t>
            </w:r>
            <w:r>
              <w:rPr>
                <w:spacing w:val="-4"/>
              </w:rPr>
              <w:t>С20</w:t>
            </w:r>
          </w:p>
        </w:tc>
        <w:tc>
          <w:tcPr>
            <w:tcW w:w="1628" w:type="dxa"/>
          </w:tcPr>
          <w:p w14:paraId="15210948" w14:textId="77777777" w:rsidR="0005778D" w:rsidRDefault="0086521B">
            <w:pPr>
              <w:pStyle w:val="TableParagraph"/>
              <w:spacing w:before="0" w:line="251" w:lineRule="exact"/>
              <w:ind w:left="9" w:right="6"/>
            </w:pPr>
            <w:r>
              <w:t>RAS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2F6DC136" w14:textId="77777777" w:rsidR="0005778D" w:rsidRDefault="0086521B">
            <w:pPr>
              <w:pStyle w:val="TableParagraph"/>
              <w:spacing w:before="0" w:line="252" w:lineRule="exact"/>
              <w:ind w:left="527" w:hanging="39"/>
              <w:jc w:val="left"/>
            </w:pPr>
            <w:r>
              <w:t>Отсутствие</w:t>
            </w:r>
            <w:r>
              <w:rPr>
                <w:spacing w:val="-7"/>
              </w:rPr>
              <w:t xml:space="preserve"> </w:t>
            </w:r>
            <w:r>
              <w:t>мутаций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гене</w:t>
            </w:r>
            <w:r>
              <w:rPr>
                <w:spacing w:val="-7"/>
              </w:rPr>
              <w:t xml:space="preserve"> </w:t>
            </w:r>
            <w:r>
              <w:t>RAS</w:t>
            </w:r>
            <w:r>
              <w:rPr>
                <w:spacing w:val="-7"/>
              </w:rPr>
              <w:t xml:space="preserve"> </w:t>
            </w:r>
            <w:r>
              <w:t>и отсутствие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гене</w:t>
            </w:r>
            <w:r>
              <w:rPr>
                <w:spacing w:val="-4"/>
              </w:rPr>
              <w:t xml:space="preserve"> BRAF</w:t>
            </w:r>
          </w:p>
        </w:tc>
      </w:tr>
      <w:tr w:rsidR="0005778D" w14:paraId="4DD74D4E" w14:textId="77777777">
        <w:trPr>
          <w:trHeight w:val="506"/>
        </w:trPr>
        <w:tc>
          <w:tcPr>
            <w:tcW w:w="516" w:type="dxa"/>
          </w:tcPr>
          <w:p w14:paraId="4D581C25" w14:textId="77777777" w:rsidR="0005778D" w:rsidRDefault="0086521B">
            <w:pPr>
              <w:pStyle w:val="TableParagraph"/>
              <w:spacing w:before="0" w:line="251" w:lineRule="exact"/>
              <w:ind w:left="8" w:right="1"/>
            </w:pPr>
            <w:r>
              <w:rPr>
                <w:spacing w:val="-5"/>
              </w:rPr>
              <w:t>30</w:t>
            </w:r>
          </w:p>
        </w:tc>
        <w:tc>
          <w:tcPr>
            <w:tcW w:w="1995" w:type="dxa"/>
          </w:tcPr>
          <w:p w14:paraId="483CA4E9" w14:textId="77777777" w:rsidR="0005778D" w:rsidRDefault="0086521B">
            <w:pPr>
              <w:pStyle w:val="TableParagraph"/>
              <w:spacing w:before="0" w:line="252" w:lineRule="exact"/>
              <w:ind w:left="357" w:right="247" w:hanging="101"/>
              <w:jc w:val="left"/>
            </w:pPr>
            <w:r>
              <w:t>Панитумумаб</w:t>
            </w:r>
            <w:r>
              <w:rPr>
                <w:spacing w:val="-14"/>
              </w:rPr>
              <w:t xml:space="preserve"> </w:t>
            </w:r>
            <w:r>
              <w:t xml:space="preserve">+ </w:t>
            </w:r>
            <w:r>
              <w:rPr>
                <w:spacing w:val="-2"/>
              </w:rPr>
              <w:t>Энкорафениб</w:t>
            </w:r>
          </w:p>
        </w:tc>
        <w:tc>
          <w:tcPr>
            <w:tcW w:w="1313" w:type="dxa"/>
          </w:tcPr>
          <w:p w14:paraId="598F66F2" w14:textId="77777777" w:rsidR="0005778D" w:rsidRDefault="0086521B">
            <w:pPr>
              <w:pStyle w:val="TableParagraph"/>
              <w:spacing w:before="0" w:line="252" w:lineRule="exact"/>
              <w:ind w:left="472" w:right="193" w:hanging="267"/>
              <w:jc w:val="left"/>
            </w:pPr>
            <w:r>
              <w:t>С18,</w:t>
            </w:r>
            <w:r>
              <w:rPr>
                <w:spacing w:val="-14"/>
              </w:rPr>
              <w:t xml:space="preserve"> </w:t>
            </w:r>
            <w:r>
              <w:t xml:space="preserve">С19, </w:t>
            </w:r>
            <w:r>
              <w:rPr>
                <w:spacing w:val="-4"/>
              </w:rPr>
              <w:t>С20</w:t>
            </w:r>
          </w:p>
        </w:tc>
        <w:tc>
          <w:tcPr>
            <w:tcW w:w="1628" w:type="dxa"/>
          </w:tcPr>
          <w:p w14:paraId="6D6D25C2" w14:textId="77777777" w:rsidR="0005778D" w:rsidRDefault="0086521B">
            <w:pPr>
              <w:pStyle w:val="TableParagraph"/>
              <w:spacing w:before="0" w:line="251" w:lineRule="exact"/>
              <w:ind w:left="9" w:right="6"/>
            </w:pPr>
            <w:r>
              <w:t>RAS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BRAF</w:t>
            </w:r>
          </w:p>
        </w:tc>
        <w:tc>
          <w:tcPr>
            <w:tcW w:w="4177" w:type="dxa"/>
          </w:tcPr>
          <w:p w14:paraId="0F4E6722" w14:textId="77777777" w:rsidR="0005778D" w:rsidRDefault="0086521B">
            <w:pPr>
              <w:pStyle w:val="TableParagraph"/>
              <w:spacing w:before="0" w:line="252" w:lineRule="exact"/>
              <w:ind w:left="527" w:hanging="39"/>
              <w:jc w:val="left"/>
            </w:pPr>
            <w:r>
              <w:t>Отсутствие</w:t>
            </w:r>
            <w:r>
              <w:rPr>
                <w:spacing w:val="-7"/>
              </w:rPr>
              <w:t xml:space="preserve"> </w:t>
            </w:r>
            <w:r>
              <w:t>мутаций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гене</w:t>
            </w:r>
            <w:r>
              <w:rPr>
                <w:spacing w:val="-7"/>
              </w:rPr>
              <w:t xml:space="preserve"> </w:t>
            </w:r>
            <w:r>
              <w:t>RAS</w:t>
            </w:r>
            <w:r>
              <w:rPr>
                <w:spacing w:val="-7"/>
              </w:rPr>
              <w:t xml:space="preserve"> </w:t>
            </w:r>
            <w:r>
              <w:t>и отсутствие</w:t>
            </w:r>
            <w:r>
              <w:rPr>
                <w:spacing w:val="-5"/>
              </w:rPr>
              <w:t xml:space="preserve"> </w:t>
            </w:r>
            <w:r>
              <w:t>мутаций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гене</w:t>
            </w:r>
            <w:r>
              <w:rPr>
                <w:spacing w:val="-4"/>
              </w:rPr>
              <w:t xml:space="preserve"> BRAF</w:t>
            </w:r>
          </w:p>
        </w:tc>
      </w:tr>
    </w:tbl>
    <w:p w14:paraId="57BD8DE3" w14:textId="77777777" w:rsidR="0005778D" w:rsidRDefault="0005778D">
      <w:pPr>
        <w:pStyle w:val="a3"/>
        <w:spacing w:before="42"/>
        <w:jc w:val="left"/>
      </w:pPr>
    </w:p>
    <w:p w14:paraId="1DF93487" w14:textId="77777777" w:rsidR="0005778D" w:rsidRDefault="0086521B">
      <w:pPr>
        <w:pStyle w:val="1"/>
        <w:numPr>
          <w:ilvl w:val="0"/>
          <w:numId w:val="11"/>
        </w:numPr>
        <w:tabs>
          <w:tab w:val="left" w:pos="2407"/>
        </w:tabs>
        <w:ind w:hanging="280"/>
        <w:jc w:val="both"/>
      </w:pPr>
      <w:r>
        <w:t>Оплата</w:t>
      </w:r>
      <w:r>
        <w:rPr>
          <w:spacing w:val="-7"/>
        </w:rPr>
        <w:t xml:space="preserve"> </w:t>
      </w:r>
      <w:r>
        <w:t>случаев</w:t>
      </w:r>
      <w:r>
        <w:rPr>
          <w:spacing w:val="-9"/>
        </w:rPr>
        <w:t xml:space="preserve"> </w:t>
      </w:r>
      <w:r>
        <w:t>лечения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оказании</w:t>
      </w:r>
      <w:r>
        <w:rPr>
          <w:spacing w:val="-6"/>
        </w:rPr>
        <w:t xml:space="preserve"> </w:t>
      </w:r>
      <w:r>
        <w:t>услуг</w:t>
      </w:r>
      <w:r>
        <w:rPr>
          <w:spacing w:val="-6"/>
        </w:rPr>
        <w:t xml:space="preserve"> </w:t>
      </w:r>
      <w:r>
        <w:rPr>
          <w:spacing w:val="-2"/>
        </w:rPr>
        <w:t>диализа.</w:t>
      </w:r>
    </w:p>
    <w:p w14:paraId="7C60EA91" w14:textId="77777777" w:rsidR="0005778D" w:rsidRDefault="0086521B">
      <w:pPr>
        <w:pStyle w:val="a4"/>
        <w:numPr>
          <w:ilvl w:val="1"/>
          <w:numId w:val="11"/>
        </w:numPr>
        <w:tabs>
          <w:tab w:val="left" w:pos="2635"/>
        </w:tabs>
        <w:spacing w:before="24"/>
        <w:ind w:left="1419" w:right="147" w:firstLine="707"/>
        <w:jc w:val="both"/>
        <w:rPr>
          <w:sz w:val="28"/>
        </w:rPr>
      </w:pPr>
      <w:r>
        <w:rPr>
          <w:sz w:val="28"/>
        </w:rPr>
        <w:t xml:space="preserve">При оказании медицинской помощи пациентам, получающим услуги диализа в условиях круглосуточного и дневного стационаров, оплата </w:t>
      </w:r>
      <w:r>
        <w:rPr>
          <w:spacing w:val="-2"/>
          <w:sz w:val="28"/>
        </w:rPr>
        <w:t>осуществляется:</w:t>
      </w:r>
    </w:p>
    <w:p w14:paraId="2D13C07A" w14:textId="77777777" w:rsidR="0005778D" w:rsidRDefault="0086521B">
      <w:pPr>
        <w:pStyle w:val="a3"/>
        <w:spacing w:before="1"/>
        <w:ind w:left="1419" w:right="142" w:firstLine="707"/>
      </w:pP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дневного</w:t>
      </w:r>
      <w:r>
        <w:rPr>
          <w:spacing w:val="-2"/>
        </w:rPr>
        <w:t xml:space="preserve"> </w:t>
      </w:r>
      <w:r>
        <w:t>стационара –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услугу</w:t>
      </w:r>
      <w:r>
        <w:rPr>
          <w:spacing w:val="-2"/>
        </w:rPr>
        <w:t xml:space="preserve"> </w:t>
      </w:r>
      <w:r>
        <w:t>диализа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необходимости в сочетании с КСГ, учитывающей основное (сопутствующее) заболевание, или со случаем оказания ВМП;</w:t>
      </w:r>
    </w:p>
    <w:p w14:paraId="69CBCF46" w14:textId="77777777" w:rsidR="0005778D" w:rsidRDefault="0086521B">
      <w:pPr>
        <w:pStyle w:val="a3"/>
        <w:ind w:left="1419" w:right="140" w:firstLine="707"/>
      </w:pPr>
      <w:r>
        <w:t>в условиях круглосуточного стационара – за услугу диализа только в сочетании с основной КСГ, являющейся поводом для госпитализации, или со случаем оказания ВМП</w:t>
      </w:r>
    </w:p>
    <w:p w14:paraId="4ADBB128" w14:textId="77777777" w:rsidR="0005778D" w:rsidRDefault="0086521B">
      <w:pPr>
        <w:pStyle w:val="a3"/>
        <w:spacing w:before="1"/>
        <w:ind w:left="1419" w:right="137" w:firstLine="566"/>
      </w:pPr>
      <w:r>
        <w:t>В случае, если госпитализация пациента по основному заболеванию и диализ проводятся в двух разных МО, оплата производится по КСГ основного заболевания для МО, в которую госпитализирован пациент, и дополнительно за услугу для МО, в которой проводится диализ.</w:t>
      </w:r>
    </w:p>
    <w:p w14:paraId="6928279E" w14:textId="77777777" w:rsidR="0005778D" w:rsidRDefault="0086521B">
      <w:pPr>
        <w:pStyle w:val="a3"/>
        <w:ind w:left="1419" w:right="138" w:firstLine="566"/>
      </w:pPr>
      <w:r>
        <w:t>Учитывая, что единицей планирования медицинской помощи в условиях дневного стационара является случай лечения, в целях учета выполненных объемов медицинской помощи в рамках реализации Территориальной программы ОМС, за единицу объема в условиях дневного стационара принимается один месяц лечения. В стационарных условиях необходимо к законченному случаю относить лечение в течение всего периода нахождения пациента в стационаре.</w:t>
      </w:r>
    </w:p>
    <w:p w14:paraId="4484BB4E" w14:textId="77777777" w:rsidR="0005778D" w:rsidRDefault="0086521B">
      <w:pPr>
        <w:pStyle w:val="a3"/>
        <w:spacing w:before="1"/>
        <w:ind w:left="1419" w:right="146" w:firstLine="566"/>
      </w:pPr>
      <w:r>
        <w:t>Поправочные коэффициенты к стоимости услуг диализа, проведенных в стационарных условиях и в условиях дневного стационара, не применяются.</w:t>
      </w:r>
    </w:p>
    <w:p w14:paraId="2B5D4754" w14:textId="2F735F1D" w:rsidR="0005778D" w:rsidRPr="009D12EB" w:rsidRDefault="0086521B" w:rsidP="009D12EB">
      <w:pPr>
        <w:pStyle w:val="a4"/>
        <w:numPr>
          <w:ilvl w:val="1"/>
          <w:numId w:val="11"/>
        </w:numPr>
        <w:tabs>
          <w:tab w:val="left" w:pos="2772"/>
        </w:tabs>
        <w:spacing w:before="321"/>
        <w:ind w:left="1419" w:right="139" w:firstLine="707"/>
        <w:jc w:val="both"/>
        <w:rPr>
          <w:sz w:val="28"/>
        </w:rPr>
      </w:pPr>
      <w:r>
        <w:rPr>
          <w:sz w:val="28"/>
        </w:rPr>
        <w:t>Перечень тарифов на оплату услуг диализа, рассчитанных с применением</w:t>
      </w:r>
      <w:r>
        <w:rPr>
          <w:spacing w:val="-18"/>
          <w:sz w:val="28"/>
        </w:rPr>
        <w:t xml:space="preserve"> </w:t>
      </w:r>
      <w:r>
        <w:rPr>
          <w:sz w:val="28"/>
        </w:rPr>
        <w:t>коэффициентов</w:t>
      </w:r>
      <w:r>
        <w:rPr>
          <w:spacing w:val="-17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затратоемкости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базовым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тарифам на оплату услуг гемодиализа (код услуги А18.05.002 </w:t>
      </w:r>
      <w:r w:rsidR="009D12EB">
        <w:rPr>
          <w:sz w:val="28"/>
        </w:rPr>
        <w:t xml:space="preserve">и </w:t>
      </w:r>
      <w:r w:rsidR="009D12EB" w:rsidRPr="009D12EB">
        <w:rPr>
          <w:sz w:val="28"/>
        </w:rPr>
        <w:t>А18.05.0</w:t>
      </w:r>
      <w:r w:rsidR="009D12EB">
        <w:rPr>
          <w:sz w:val="28"/>
        </w:rPr>
        <w:t>11</w:t>
      </w:r>
      <w:r w:rsidR="009D12EB" w:rsidRPr="009D12EB">
        <w:rPr>
          <w:sz w:val="28"/>
        </w:rPr>
        <w:t xml:space="preserve"> </w:t>
      </w:r>
      <w:r>
        <w:rPr>
          <w:sz w:val="28"/>
        </w:rPr>
        <w:t xml:space="preserve">«Гемодиализ»), представлен </w:t>
      </w:r>
      <w:r w:rsidRPr="009D12EB">
        <w:rPr>
          <w:sz w:val="28"/>
        </w:rPr>
        <w:t xml:space="preserve">в </w:t>
      </w:r>
      <w:r w:rsidRPr="009D12EB">
        <w:rPr>
          <w:b/>
          <w:sz w:val="28"/>
        </w:rPr>
        <w:t>Приложении № 1</w:t>
      </w:r>
      <w:r w:rsidR="009D12EB">
        <w:rPr>
          <w:b/>
          <w:sz w:val="28"/>
        </w:rPr>
        <w:t>4</w:t>
      </w:r>
      <w:r>
        <w:rPr>
          <w:b/>
          <w:sz w:val="28"/>
        </w:rPr>
        <w:t xml:space="preserve"> </w:t>
      </w:r>
      <w:r>
        <w:rPr>
          <w:sz w:val="28"/>
        </w:rPr>
        <w:t>к Тарифному соглашению.</w:t>
      </w:r>
    </w:p>
    <w:p w14:paraId="34862926" w14:textId="77777777" w:rsidR="0005778D" w:rsidRDefault="0005778D">
      <w:pPr>
        <w:pStyle w:val="a3"/>
        <w:jc w:val="left"/>
      </w:pPr>
    </w:p>
    <w:p w14:paraId="19E56329" w14:textId="77777777" w:rsidR="0005778D" w:rsidRDefault="0086521B">
      <w:pPr>
        <w:pStyle w:val="1"/>
        <w:numPr>
          <w:ilvl w:val="0"/>
          <w:numId w:val="11"/>
        </w:numPr>
        <w:tabs>
          <w:tab w:val="left" w:pos="2406"/>
        </w:tabs>
        <w:ind w:left="2406" w:hanging="279"/>
        <w:jc w:val="both"/>
      </w:pPr>
      <w:r>
        <w:t>Особенности</w:t>
      </w:r>
      <w:r>
        <w:rPr>
          <w:spacing w:val="-10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КСГ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профилю</w:t>
      </w:r>
      <w:r>
        <w:rPr>
          <w:spacing w:val="-7"/>
        </w:rPr>
        <w:t xml:space="preserve"> </w:t>
      </w:r>
      <w:r>
        <w:rPr>
          <w:spacing w:val="-2"/>
        </w:rPr>
        <w:t>«Офтальмология»</w:t>
      </w:r>
    </w:p>
    <w:p w14:paraId="1019D2E5" w14:textId="77777777" w:rsidR="0005778D" w:rsidRDefault="0005778D">
      <w:pPr>
        <w:pStyle w:val="a3"/>
        <w:spacing w:before="1"/>
        <w:jc w:val="left"/>
        <w:rPr>
          <w:b/>
        </w:rPr>
      </w:pPr>
    </w:p>
    <w:p w14:paraId="49BC5B1B" w14:textId="77777777" w:rsidR="0005778D" w:rsidRDefault="0086521B">
      <w:pPr>
        <w:pStyle w:val="a3"/>
        <w:spacing w:before="1"/>
        <w:ind w:left="1419" w:right="145" w:firstLine="707"/>
      </w:pPr>
      <w:r>
        <w:t xml:space="preserve">Выполнение косметических процедур за счет средств ОМС не </w:t>
      </w:r>
      <w:r>
        <w:rPr>
          <w:spacing w:val="-2"/>
        </w:rPr>
        <w:t>осуществляется.</w:t>
      </w:r>
    </w:p>
    <w:p w14:paraId="59FFF253" w14:textId="77777777" w:rsidR="0005778D" w:rsidRDefault="0086521B">
      <w:pPr>
        <w:pStyle w:val="a3"/>
        <w:ind w:left="1419" w:right="139" w:firstLine="707"/>
      </w:pPr>
      <w:r>
        <w:t>В связи с этим оплата по КСГ услуги A16.26.046.001 «Эксимерлазерная фототерапевтическая</w:t>
      </w:r>
      <w:r>
        <w:rPr>
          <w:spacing w:val="-18"/>
        </w:rPr>
        <w:t xml:space="preserve"> </w:t>
      </w:r>
      <w:r>
        <w:t>кератэктомия»</w:t>
      </w:r>
      <w:r>
        <w:rPr>
          <w:spacing w:val="-17"/>
        </w:rPr>
        <w:t xml:space="preserve"> </w:t>
      </w:r>
      <w:r>
        <w:t>осуществляется</w:t>
      </w:r>
      <w:r>
        <w:rPr>
          <w:spacing w:val="-18"/>
        </w:rPr>
        <w:t xml:space="preserve"> </w:t>
      </w:r>
      <w:r>
        <w:t>только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лечении</w:t>
      </w:r>
      <w:r>
        <w:rPr>
          <w:spacing w:val="-17"/>
        </w:rPr>
        <w:t xml:space="preserve"> </w:t>
      </w:r>
      <w:r>
        <w:t>эрозии, язвы</w:t>
      </w:r>
      <w:r>
        <w:rPr>
          <w:spacing w:val="40"/>
        </w:rPr>
        <w:t xml:space="preserve">  </w:t>
      </w:r>
      <w:r>
        <w:t>роговицы,</w:t>
      </w:r>
      <w:r>
        <w:rPr>
          <w:spacing w:val="40"/>
        </w:rPr>
        <w:t xml:space="preserve">  </w:t>
      </w:r>
      <w:r>
        <w:t>кератита,</w:t>
      </w:r>
      <w:r>
        <w:rPr>
          <w:spacing w:val="40"/>
        </w:rPr>
        <w:t xml:space="preserve">  </w:t>
      </w:r>
      <w:r>
        <w:t>помутнения</w:t>
      </w:r>
      <w:r>
        <w:rPr>
          <w:spacing w:val="39"/>
        </w:rPr>
        <w:t xml:space="preserve">  </w:t>
      </w:r>
      <w:r>
        <w:t>роговицы,</w:t>
      </w:r>
      <w:r>
        <w:rPr>
          <w:spacing w:val="40"/>
        </w:rPr>
        <w:t xml:space="preserve">  </w:t>
      </w:r>
      <w:r>
        <w:t>возникшего</w:t>
      </w:r>
      <w:r>
        <w:rPr>
          <w:spacing w:val="40"/>
        </w:rPr>
        <w:t xml:space="preserve">  </w:t>
      </w:r>
      <w:r>
        <w:t>вследствие</w:t>
      </w:r>
    </w:p>
    <w:p w14:paraId="4B0039FC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15E2FC8F" w14:textId="77777777" w:rsidR="0005778D" w:rsidRDefault="0005778D">
      <w:pPr>
        <w:pStyle w:val="a3"/>
        <w:spacing w:before="81"/>
        <w:jc w:val="left"/>
      </w:pPr>
    </w:p>
    <w:p w14:paraId="3FFFBFC8" w14:textId="77777777" w:rsidR="0005778D" w:rsidRDefault="0086521B">
      <w:pPr>
        <w:pStyle w:val="a3"/>
        <w:ind w:left="1419" w:right="137"/>
      </w:pPr>
      <w:r>
        <w:t>воспалительного заболевания или травмы роговицы и в случае невозможности компенсации</w:t>
      </w:r>
      <w:r>
        <w:rPr>
          <w:spacing w:val="-6"/>
        </w:rPr>
        <w:t xml:space="preserve"> </w:t>
      </w:r>
      <w:r>
        <w:t>вызванной</w:t>
      </w:r>
      <w:r>
        <w:rPr>
          <w:spacing w:val="-6"/>
        </w:rPr>
        <w:t xml:space="preserve"> </w:t>
      </w:r>
      <w:r>
        <w:t>ими</w:t>
      </w:r>
      <w:r>
        <w:rPr>
          <w:spacing w:val="-6"/>
        </w:rPr>
        <w:t xml:space="preserve"> </w:t>
      </w:r>
      <w:r>
        <w:t>иррегулярности</w:t>
      </w:r>
      <w:r>
        <w:rPr>
          <w:spacing w:val="-6"/>
        </w:rPr>
        <w:t xml:space="preserve"> </w:t>
      </w:r>
      <w:r>
        <w:t>роговицы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очковой</w:t>
      </w:r>
      <w:r>
        <w:rPr>
          <w:spacing w:val="-6"/>
        </w:rPr>
        <w:t xml:space="preserve"> </w:t>
      </w:r>
      <w:r>
        <w:t>или контактной коррекции, услуг A16.26.046.002 «Эксимерлазерная фоторефракционная кератэктомия» и A16.26.047 «Кератомилез» – при коррекции астигматизма или иррегулярности роговицы,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коррекции. Аналогичные принципы применяются для медицинской услуги А16.26.046 «Кератэктомия».</w:t>
      </w:r>
    </w:p>
    <w:p w14:paraId="516D4095" w14:textId="77777777" w:rsidR="0005778D" w:rsidRDefault="0086521B">
      <w:pPr>
        <w:pStyle w:val="a3"/>
        <w:tabs>
          <w:tab w:val="left" w:pos="6350"/>
          <w:tab w:val="left" w:pos="7511"/>
          <w:tab w:val="left" w:pos="10242"/>
        </w:tabs>
        <w:ind w:left="1419" w:right="146" w:firstLine="707"/>
      </w:pPr>
      <w:r>
        <w:t>Кодирование</w:t>
      </w:r>
      <w:r>
        <w:rPr>
          <w:spacing w:val="80"/>
        </w:rPr>
        <w:t xml:space="preserve"> </w:t>
      </w:r>
      <w:r>
        <w:t>медицинского</w:t>
      </w:r>
      <w:r>
        <w:rPr>
          <w:spacing w:val="80"/>
        </w:rPr>
        <w:t xml:space="preserve"> </w:t>
      </w:r>
      <w:r>
        <w:t>вмешательства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коду</w:t>
      </w:r>
      <w:r>
        <w:rPr>
          <w:spacing w:val="8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А16.26.093 «Факоэмульсификация</w:t>
      </w:r>
      <w:r>
        <w:tab/>
      </w:r>
      <w:r>
        <w:rPr>
          <w:spacing w:val="-4"/>
        </w:rPr>
        <w:t>без</w:t>
      </w:r>
      <w:r>
        <w:tab/>
      </w:r>
      <w:r>
        <w:rPr>
          <w:spacing w:val="-2"/>
        </w:rPr>
        <w:t>интраокулярной</w:t>
      </w:r>
      <w:r>
        <w:tab/>
      </w:r>
      <w:r>
        <w:rPr>
          <w:spacing w:val="-2"/>
        </w:rPr>
        <w:t xml:space="preserve">линзы. </w:t>
      </w:r>
      <w:r>
        <w:t>Факофрагментация, факоаспирация» возможно только при наличии противопоказаний к имплантации интраокулярной линзы, отраженных в первичной медицинской документации.</w:t>
      </w:r>
    </w:p>
    <w:p w14:paraId="675387AB" w14:textId="77777777" w:rsidR="0005778D" w:rsidRDefault="0086521B">
      <w:pPr>
        <w:pStyle w:val="a3"/>
        <w:spacing w:before="1"/>
        <w:ind w:left="1419" w:right="145" w:firstLine="707"/>
      </w:pPr>
      <w:r>
        <w:t>Выявление указанных случаев осуществляется в рамках проведения контроля объемов, сроков, качества и условий предоставления медицинской помощи по ОМС.</w:t>
      </w:r>
    </w:p>
    <w:p w14:paraId="0A888869" w14:textId="77777777" w:rsidR="0005778D" w:rsidRDefault="0086521B">
      <w:pPr>
        <w:pStyle w:val="a3"/>
        <w:ind w:left="1419" w:right="136" w:firstLine="707"/>
      </w:pPr>
      <w:r>
        <w:t>Кодирование</w:t>
      </w:r>
      <w:r>
        <w:rPr>
          <w:spacing w:val="-6"/>
        </w:rPr>
        <w:t xml:space="preserve"> </w:t>
      </w:r>
      <w:r>
        <w:t>медицинского</w:t>
      </w:r>
      <w:r>
        <w:rPr>
          <w:spacing w:val="-6"/>
        </w:rPr>
        <w:t xml:space="preserve"> </w:t>
      </w:r>
      <w:r>
        <w:t>вмешательства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КСГ</w:t>
      </w:r>
      <w:r>
        <w:rPr>
          <w:spacing w:val="-6"/>
        </w:rPr>
        <w:t xml:space="preserve"> </w:t>
      </w:r>
      <w:r>
        <w:t>st21.006</w:t>
      </w:r>
      <w:r>
        <w:rPr>
          <w:spacing w:val="-8"/>
        </w:rPr>
        <w:t xml:space="preserve"> </w:t>
      </w:r>
      <w:r>
        <w:t>«Операции</w:t>
      </w:r>
      <w:r>
        <w:rPr>
          <w:spacing w:val="-6"/>
        </w:rPr>
        <w:t xml:space="preserve"> </w:t>
      </w:r>
      <w:r>
        <w:t>на органе зрения (уровень 6)» по коду услуги A16.26.089 «Витреоэктомия» не допускается при проведении передней витреоэктомии - данные вмешательства должны</w:t>
      </w:r>
      <w:r>
        <w:rPr>
          <w:spacing w:val="-5"/>
        </w:rPr>
        <w:t xml:space="preserve"> </w:t>
      </w:r>
      <w:r>
        <w:t>кодироваться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КСГ</w:t>
      </w:r>
      <w:r>
        <w:rPr>
          <w:spacing w:val="-7"/>
        </w:rPr>
        <w:t xml:space="preserve"> </w:t>
      </w:r>
      <w:r>
        <w:t>st21.003</w:t>
      </w:r>
      <w:r>
        <w:rPr>
          <w:spacing w:val="-7"/>
        </w:rPr>
        <w:t xml:space="preserve"> </w:t>
      </w:r>
      <w:r>
        <w:t>«Операции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органе</w:t>
      </w:r>
      <w:r>
        <w:rPr>
          <w:spacing w:val="-8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3)» по коду услуги A16.26.089.001 «Витрэктомия передняя».</w:t>
      </w:r>
    </w:p>
    <w:p w14:paraId="32E5DD17" w14:textId="77777777" w:rsidR="0005778D" w:rsidRDefault="0086521B">
      <w:pPr>
        <w:pStyle w:val="a3"/>
        <w:ind w:left="1419" w:right="147" w:firstLine="707"/>
      </w:pPr>
      <w:r>
        <w:t>Оплата медицинской помощи с проведением медицинской услуги A16.26.086.001 «Интравитреальное введение лекарственных препаратов» по отдельному перечню лекарственных препаратов (классификационные критерии</w:t>
      </w:r>
    </w:p>
    <w:p w14:paraId="375F96FE" w14:textId="77777777" w:rsidR="0005778D" w:rsidRDefault="0086521B">
      <w:pPr>
        <w:pStyle w:val="a3"/>
        <w:ind w:left="1419" w:right="141"/>
      </w:pPr>
      <w:r>
        <w:t>«icv1»</w:t>
      </w:r>
      <w:r>
        <w:rPr>
          <w:spacing w:val="-8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«icv4»)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стационарных</w:t>
      </w:r>
      <w:r>
        <w:rPr>
          <w:spacing w:val="-9"/>
        </w:rPr>
        <w:t xml:space="preserve"> </w:t>
      </w:r>
      <w:r>
        <w:t>условиях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условиях</w:t>
      </w:r>
      <w:r>
        <w:rPr>
          <w:spacing w:val="-9"/>
        </w:rPr>
        <w:t xml:space="preserve"> </w:t>
      </w:r>
      <w:r>
        <w:t>дневного стационара по КСГ st21.010 и ds21.008 «Интравитреальное введение лекарственных препаратов».</w:t>
      </w:r>
    </w:p>
    <w:p w14:paraId="69306DBB" w14:textId="77777777" w:rsidR="0005778D" w:rsidRDefault="0086521B">
      <w:pPr>
        <w:pStyle w:val="a3"/>
        <w:ind w:left="1419" w:right="145" w:firstLine="707"/>
      </w:pPr>
      <w:r>
        <w:t>При этом возможность оплаты интравитреального введения лекарственных препаратов, не входящих в перечень классификационных критериев отнесения случаев лечения к данным КСГ, сохраняется в стационарных условиях в рамках КСГ st21.001 «Операции на органе зрения (уровень</w:t>
      </w:r>
      <w:r>
        <w:rPr>
          <w:spacing w:val="-9"/>
        </w:rPr>
        <w:t xml:space="preserve"> </w:t>
      </w:r>
      <w:r>
        <w:t>1)»,</w:t>
      </w:r>
      <w:r>
        <w:rPr>
          <w:spacing w:val="-9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условиях</w:t>
      </w:r>
      <w:r>
        <w:rPr>
          <w:spacing w:val="-10"/>
        </w:rPr>
        <w:t xml:space="preserve"> </w:t>
      </w:r>
      <w:r>
        <w:t>дневного</w:t>
      </w:r>
      <w:r>
        <w:rPr>
          <w:spacing w:val="-8"/>
        </w:rPr>
        <w:t xml:space="preserve"> </w:t>
      </w:r>
      <w:r>
        <w:t>стационара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КСГ</w:t>
      </w:r>
      <w:r>
        <w:rPr>
          <w:spacing w:val="-8"/>
        </w:rPr>
        <w:t xml:space="preserve"> </w:t>
      </w:r>
      <w:r>
        <w:t>ds21.001</w:t>
      </w:r>
      <w:r>
        <w:rPr>
          <w:spacing w:val="-10"/>
        </w:rPr>
        <w:t xml:space="preserve"> </w:t>
      </w:r>
      <w:r>
        <w:t>«Болезни и травмы глаза».</w:t>
      </w:r>
    </w:p>
    <w:p w14:paraId="01EE8883" w14:textId="77777777" w:rsidR="0005778D" w:rsidRDefault="0005778D">
      <w:pPr>
        <w:pStyle w:val="a3"/>
        <w:jc w:val="left"/>
      </w:pPr>
    </w:p>
    <w:p w14:paraId="36F7BA72" w14:textId="77777777" w:rsidR="0005778D" w:rsidRDefault="0086521B">
      <w:pPr>
        <w:pStyle w:val="1"/>
        <w:numPr>
          <w:ilvl w:val="0"/>
          <w:numId w:val="11"/>
        </w:numPr>
        <w:tabs>
          <w:tab w:val="left" w:pos="2407"/>
        </w:tabs>
        <w:ind w:hanging="280"/>
        <w:jc w:val="left"/>
      </w:pPr>
      <w:r>
        <w:t>Диагностическое</w:t>
      </w:r>
      <w:r>
        <w:rPr>
          <w:spacing w:val="-17"/>
        </w:rPr>
        <w:t xml:space="preserve"> </w:t>
      </w:r>
      <w:r>
        <w:t>обследование</w:t>
      </w:r>
      <w:r>
        <w:rPr>
          <w:spacing w:val="-14"/>
        </w:rPr>
        <w:t xml:space="preserve"> </w:t>
      </w:r>
      <w:r>
        <w:t>сердечно-сосудистой</w:t>
      </w:r>
      <w:r>
        <w:rPr>
          <w:spacing w:val="-14"/>
        </w:rPr>
        <w:t xml:space="preserve"> </w:t>
      </w:r>
      <w:r>
        <w:rPr>
          <w:spacing w:val="-2"/>
        </w:rPr>
        <w:t>системы</w:t>
      </w:r>
    </w:p>
    <w:p w14:paraId="58B86B60" w14:textId="77777777" w:rsidR="0005778D" w:rsidRDefault="0005778D">
      <w:pPr>
        <w:pStyle w:val="a3"/>
        <w:spacing w:before="129"/>
        <w:jc w:val="left"/>
        <w:rPr>
          <w:b/>
        </w:rPr>
      </w:pPr>
    </w:p>
    <w:p w14:paraId="35FC290D" w14:textId="77777777" w:rsidR="0005778D" w:rsidRDefault="0086521B">
      <w:pPr>
        <w:pStyle w:val="a3"/>
        <w:ind w:left="1419" w:right="145" w:firstLine="707"/>
      </w:pPr>
      <w:r>
        <w:t>КСГ</w:t>
      </w:r>
      <w:r>
        <w:rPr>
          <w:spacing w:val="-2"/>
        </w:rPr>
        <w:t xml:space="preserve"> </w:t>
      </w:r>
      <w:r>
        <w:t>st25.004 и ds25.001 предназначены для оплаты краткосрочных (не более 3 дней) случаев госпитализации, целью которых является затратоемкое диагностическое обследование при болезнях системы кровообращения.</w:t>
      </w:r>
    </w:p>
    <w:p w14:paraId="25BFB622" w14:textId="77777777" w:rsidR="0005778D" w:rsidRDefault="0086521B">
      <w:pPr>
        <w:pStyle w:val="a3"/>
        <w:ind w:left="1419" w:right="138" w:firstLine="707"/>
      </w:pPr>
      <w:r>
        <w:t>Отнесение к указанным КСГ производится по комбинации критериев: услуга, представляющая собой метод диагностического обследования, и терапевтический</w:t>
      </w:r>
      <w:r>
        <w:rPr>
          <w:spacing w:val="-11"/>
        </w:rPr>
        <w:t xml:space="preserve"> </w:t>
      </w:r>
      <w:r>
        <w:t>диагноз,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относящийся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диапазонам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Q20-Q28</w:t>
      </w:r>
      <w:r>
        <w:rPr>
          <w:spacing w:val="-11"/>
        </w:rPr>
        <w:t xml:space="preserve"> </w:t>
      </w:r>
      <w:r>
        <w:t>по МКБ-10 для болезней системы кровообращения.</w:t>
      </w:r>
    </w:p>
    <w:p w14:paraId="46BB0B18" w14:textId="77777777" w:rsidR="0005778D" w:rsidRDefault="0005778D">
      <w:pPr>
        <w:pStyle w:val="a3"/>
        <w:spacing w:before="184"/>
        <w:jc w:val="left"/>
      </w:pPr>
    </w:p>
    <w:p w14:paraId="10A58245" w14:textId="77777777" w:rsidR="0005778D" w:rsidRDefault="0086521B">
      <w:pPr>
        <w:pStyle w:val="1"/>
        <w:numPr>
          <w:ilvl w:val="0"/>
          <w:numId w:val="11"/>
        </w:numPr>
        <w:tabs>
          <w:tab w:val="left" w:pos="2549"/>
        </w:tabs>
        <w:ind w:left="2549" w:hanging="422"/>
        <w:jc w:val="left"/>
      </w:pPr>
      <w:r>
        <w:t>Особенности</w:t>
      </w:r>
      <w:r>
        <w:rPr>
          <w:spacing w:val="-14"/>
        </w:rPr>
        <w:t xml:space="preserve"> </w:t>
      </w:r>
      <w:r>
        <w:t>формирования</w:t>
      </w:r>
      <w:r>
        <w:rPr>
          <w:spacing w:val="-14"/>
        </w:rPr>
        <w:t xml:space="preserve"> </w:t>
      </w:r>
      <w:r>
        <w:t>реанимационных</w:t>
      </w:r>
      <w:r>
        <w:rPr>
          <w:spacing w:val="-11"/>
        </w:rPr>
        <w:t xml:space="preserve"> </w:t>
      </w:r>
      <w:r>
        <w:rPr>
          <w:spacing w:val="-5"/>
        </w:rPr>
        <w:t>КСГ</w:t>
      </w:r>
    </w:p>
    <w:p w14:paraId="38834FC8" w14:textId="77777777" w:rsidR="0005778D" w:rsidRDefault="0005778D">
      <w:pPr>
        <w:pStyle w:val="1"/>
        <w:jc w:val="left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1677089D" w14:textId="77777777" w:rsidR="0005778D" w:rsidRDefault="0005778D">
      <w:pPr>
        <w:pStyle w:val="a3"/>
        <w:spacing w:before="81"/>
        <w:jc w:val="left"/>
      </w:pPr>
    </w:p>
    <w:p w14:paraId="6F9228BA" w14:textId="77777777" w:rsidR="0005778D" w:rsidRDefault="0086521B">
      <w:pPr>
        <w:pStyle w:val="a3"/>
        <w:tabs>
          <w:tab w:val="left" w:pos="3666"/>
          <w:tab w:val="left" w:pos="4069"/>
          <w:tab w:val="left" w:pos="4867"/>
          <w:tab w:val="left" w:pos="7595"/>
          <w:tab w:val="left" w:pos="9292"/>
          <w:tab w:val="left" w:pos="10096"/>
        </w:tabs>
        <w:spacing w:line="322" w:lineRule="exact"/>
        <w:ind w:left="2127"/>
        <w:jc w:val="left"/>
      </w:pPr>
      <w:r>
        <w:rPr>
          <w:spacing w:val="-2"/>
        </w:rPr>
        <w:t>Отнесение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5"/>
        </w:rPr>
        <w:t>КСГ</w:t>
      </w:r>
      <w:r>
        <w:tab/>
        <w:t>st36.009</w:t>
      </w:r>
      <w:r>
        <w:rPr>
          <w:spacing w:val="-4"/>
        </w:rPr>
        <w:t xml:space="preserve"> </w:t>
      </w:r>
      <w:r>
        <w:rPr>
          <w:spacing w:val="-2"/>
        </w:rPr>
        <w:t>«Реинфузия</w:t>
      </w:r>
      <w:r>
        <w:tab/>
      </w:r>
      <w:r>
        <w:rPr>
          <w:spacing w:val="-2"/>
        </w:rPr>
        <w:t>аутокрови»,</w:t>
      </w:r>
      <w:r>
        <w:tab/>
      </w:r>
      <w:r>
        <w:rPr>
          <w:spacing w:val="-5"/>
        </w:rPr>
        <w:t>КСГ</w:t>
      </w:r>
      <w:r>
        <w:tab/>
      </w:r>
      <w:r>
        <w:rPr>
          <w:spacing w:val="-2"/>
        </w:rPr>
        <w:t>st36.010</w:t>
      </w:r>
    </w:p>
    <w:p w14:paraId="55316287" w14:textId="77777777" w:rsidR="0005778D" w:rsidRDefault="0086521B">
      <w:pPr>
        <w:pStyle w:val="a3"/>
        <w:tabs>
          <w:tab w:val="left" w:pos="3292"/>
          <w:tab w:val="left" w:pos="5920"/>
          <w:tab w:val="left" w:pos="8457"/>
          <w:tab w:val="left" w:pos="9081"/>
          <w:tab w:val="left" w:pos="10093"/>
        </w:tabs>
        <w:ind w:left="1419"/>
        <w:jc w:val="left"/>
      </w:pPr>
      <w:r>
        <w:rPr>
          <w:spacing w:val="-2"/>
        </w:rPr>
        <w:t>«Баллонная</w:t>
      </w:r>
      <w:r>
        <w:tab/>
      </w:r>
      <w:r>
        <w:rPr>
          <w:spacing w:val="-2"/>
        </w:rPr>
        <w:t>внутриаортальная</w:t>
      </w:r>
      <w:r>
        <w:tab/>
      </w:r>
      <w:r>
        <w:rPr>
          <w:spacing w:val="-2"/>
        </w:rPr>
        <w:t>контрпульсация»</w:t>
      </w:r>
      <w:r>
        <w:tab/>
      </w:r>
      <w:r>
        <w:rPr>
          <w:spacing w:val="-10"/>
        </w:rPr>
        <w:t>и</w:t>
      </w:r>
      <w:r>
        <w:tab/>
      </w:r>
      <w:r>
        <w:rPr>
          <w:spacing w:val="-5"/>
        </w:rPr>
        <w:t>КСГ</w:t>
      </w:r>
      <w:r>
        <w:tab/>
      </w:r>
      <w:r>
        <w:rPr>
          <w:spacing w:val="-2"/>
        </w:rPr>
        <w:t>st36.011</w:t>
      </w:r>
    </w:p>
    <w:p w14:paraId="629DB1BA" w14:textId="77777777" w:rsidR="0005778D" w:rsidRDefault="0086521B">
      <w:pPr>
        <w:pStyle w:val="a3"/>
        <w:ind w:left="1419" w:right="134"/>
        <w:jc w:val="left"/>
      </w:pPr>
      <w:r>
        <w:t>«Экстракорпоральная</w:t>
      </w:r>
      <w:r>
        <w:rPr>
          <w:spacing w:val="-18"/>
        </w:rPr>
        <w:t xml:space="preserve"> </w:t>
      </w:r>
      <w:r>
        <w:t>мембранная</w:t>
      </w:r>
      <w:r>
        <w:rPr>
          <w:spacing w:val="-17"/>
        </w:rPr>
        <w:t xml:space="preserve"> </w:t>
      </w:r>
      <w:r>
        <w:t>оксигенация»</w:t>
      </w:r>
      <w:r>
        <w:rPr>
          <w:spacing w:val="-18"/>
        </w:rPr>
        <w:t xml:space="preserve"> </w:t>
      </w:r>
      <w:r>
        <w:t>осуществляется</w:t>
      </w:r>
      <w:r>
        <w:rPr>
          <w:spacing w:val="-17"/>
        </w:rPr>
        <w:t xml:space="preserve"> </w:t>
      </w:r>
      <w:r>
        <w:t>соответственно по следующим кодам услуг Номенклатуры:</w:t>
      </w:r>
    </w:p>
    <w:p w14:paraId="56B820DC" w14:textId="77777777" w:rsidR="0005778D" w:rsidRDefault="0005778D">
      <w:pPr>
        <w:pStyle w:val="a3"/>
        <w:jc w:val="left"/>
        <w:rPr>
          <w:sz w:val="20"/>
        </w:rPr>
      </w:pPr>
    </w:p>
    <w:p w14:paraId="70D16E29" w14:textId="77777777" w:rsidR="0005778D" w:rsidRDefault="0005778D">
      <w:pPr>
        <w:pStyle w:val="a3"/>
        <w:spacing w:before="48"/>
        <w:jc w:val="left"/>
        <w:rPr>
          <w:sz w:val="20"/>
        </w:rPr>
      </w:pPr>
    </w:p>
    <w:tbl>
      <w:tblPr>
        <w:tblStyle w:val="TableNormal"/>
        <w:tblW w:w="0" w:type="auto"/>
        <w:tblInd w:w="1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5"/>
        <w:gridCol w:w="6868"/>
      </w:tblGrid>
      <w:tr w:rsidR="0005778D" w14:paraId="7494826A" w14:textId="77777777">
        <w:trPr>
          <w:trHeight w:val="275"/>
        </w:trPr>
        <w:tc>
          <w:tcPr>
            <w:tcW w:w="2485" w:type="dxa"/>
          </w:tcPr>
          <w:p w14:paraId="2D7C1DB9" w14:textId="77777777" w:rsidR="0005778D" w:rsidRDefault="0086521B">
            <w:pPr>
              <w:pStyle w:val="TableParagraph"/>
              <w:spacing w:before="0" w:line="256" w:lineRule="exact"/>
              <w:ind w:left="6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услуги</w:t>
            </w:r>
          </w:p>
        </w:tc>
        <w:tc>
          <w:tcPr>
            <w:tcW w:w="6868" w:type="dxa"/>
          </w:tcPr>
          <w:p w14:paraId="0D8CFB61" w14:textId="77777777" w:rsidR="0005778D" w:rsidRDefault="0086521B">
            <w:pPr>
              <w:pStyle w:val="TableParagraph"/>
              <w:spacing w:before="0" w:line="256" w:lineRule="exact"/>
              <w:ind w:left="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услуги</w:t>
            </w:r>
          </w:p>
        </w:tc>
      </w:tr>
      <w:tr w:rsidR="0005778D" w14:paraId="54651B7C" w14:textId="77777777">
        <w:trPr>
          <w:trHeight w:val="275"/>
        </w:trPr>
        <w:tc>
          <w:tcPr>
            <w:tcW w:w="2485" w:type="dxa"/>
          </w:tcPr>
          <w:p w14:paraId="005C15F9" w14:textId="77777777" w:rsidR="0005778D" w:rsidRDefault="0086521B">
            <w:pPr>
              <w:pStyle w:val="TableParagraph"/>
              <w:spacing w:before="0"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A16.20.078</w:t>
            </w:r>
          </w:p>
        </w:tc>
        <w:tc>
          <w:tcPr>
            <w:tcW w:w="6868" w:type="dxa"/>
          </w:tcPr>
          <w:p w14:paraId="67C38F80" w14:textId="77777777" w:rsidR="0005778D" w:rsidRDefault="0086521B">
            <w:pPr>
              <w:pStyle w:val="TableParagraph"/>
              <w:spacing w:before="0"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Реинфузия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аутокрови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cell-</w:t>
            </w:r>
            <w:r>
              <w:rPr>
                <w:spacing w:val="-2"/>
                <w:sz w:val="24"/>
              </w:rPr>
              <w:t>saver)</w:t>
            </w:r>
          </w:p>
        </w:tc>
      </w:tr>
      <w:tr w:rsidR="0005778D" w14:paraId="58E8EE4B" w14:textId="77777777">
        <w:trPr>
          <w:trHeight w:val="275"/>
        </w:trPr>
        <w:tc>
          <w:tcPr>
            <w:tcW w:w="2485" w:type="dxa"/>
          </w:tcPr>
          <w:p w14:paraId="45DC412F" w14:textId="77777777" w:rsidR="0005778D" w:rsidRDefault="0086521B">
            <w:pPr>
              <w:pStyle w:val="TableParagraph"/>
              <w:spacing w:before="0" w:line="256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A16.12.030</w:t>
            </w:r>
          </w:p>
        </w:tc>
        <w:tc>
          <w:tcPr>
            <w:tcW w:w="6868" w:type="dxa"/>
          </w:tcPr>
          <w:p w14:paraId="2DBD7973" w14:textId="77777777" w:rsidR="0005778D" w:rsidRDefault="0086521B">
            <w:pPr>
              <w:pStyle w:val="TableParagraph"/>
              <w:spacing w:before="0"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Баллонная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внутриаортальная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контрпульсация</w:t>
            </w:r>
          </w:p>
        </w:tc>
      </w:tr>
      <w:tr w:rsidR="0005778D" w14:paraId="6C91741D" w14:textId="77777777">
        <w:trPr>
          <w:trHeight w:val="277"/>
        </w:trPr>
        <w:tc>
          <w:tcPr>
            <w:tcW w:w="2485" w:type="dxa"/>
          </w:tcPr>
          <w:p w14:paraId="7B0A91F4" w14:textId="77777777" w:rsidR="0005778D" w:rsidRDefault="0086521B">
            <w:pPr>
              <w:pStyle w:val="TableParagraph"/>
              <w:spacing w:before="0" w:line="258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A16.10.021.001</w:t>
            </w:r>
          </w:p>
        </w:tc>
        <w:tc>
          <w:tcPr>
            <w:tcW w:w="6868" w:type="dxa"/>
          </w:tcPr>
          <w:p w14:paraId="5F8E2E42" w14:textId="77777777" w:rsidR="0005778D" w:rsidRDefault="0086521B">
            <w:pPr>
              <w:pStyle w:val="TableParagraph"/>
              <w:spacing w:before="0" w:line="25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Экстракорпоральная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мембранная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оксигенация</w:t>
            </w:r>
          </w:p>
        </w:tc>
      </w:tr>
    </w:tbl>
    <w:p w14:paraId="23206A15" w14:textId="77777777" w:rsidR="0005778D" w:rsidRDefault="0005778D">
      <w:pPr>
        <w:pStyle w:val="a3"/>
        <w:spacing w:before="2"/>
        <w:jc w:val="left"/>
      </w:pPr>
    </w:p>
    <w:p w14:paraId="2D9270AF" w14:textId="77777777" w:rsidR="0005778D" w:rsidRDefault="0086521B">
      <w:pPr>
        <w:pStyle w:val="a3"/>
        <w:ind w:left="1419" w:right="142" w:firstLine="707"/>
      </w:pPr>
      <w:r>
        <w:t>Оплата случаев лечения с применением данных медицинских услуг осуществляется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двум</w:t>
      </w:r>
      <w:r>
        <w:rPr>
          <w:spacing w:val="-18"/>
        </w:rPr>
        <w:t xml:space="preserve"> </w:t>
      </w:r>
      <w:r>
        <w:t>КСГ</w:t>
      </w:r>
      <w:r>
        <w:rPr>
          <w:spacing w:val="-17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сочетанию</w:t>
      </w:r>
      <w:r>
        <w:rPr>
          <w:spacing w:val="-18"/>
        </w:rPr>
        <w:t xml:space="preserve"> </w:t>
      </w:r>
      <w:r>
        <w:t>КСГ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оплаты</w:t>
      </w:r>
      <w:r>
        <w:rPr>
          <w:spacing w:val="-17"/>
        </w:rPr>
        <w:t xml:space="preserve"> </w:t>
      </w:r>
      <w:r>
        <w:t>лечения</w:t>
      </w:r>
      <w:r>
        <w:rPr>
          <w:spacing w:val="-18"/>
        </w:rPr>
        <w:t xml:space="preserve"> </w:t>
      </w:r>
      <w:r>
        <w:t>основного заболевания, являющегося поводом для госпитализации, и одной из вышеуказанных КСГ.</w:t>
      </w:r>
    </w:p>
    <w:p w14:paraId="65F9C73C" w14:textId="77777777" w:rsidR="0005778D" w:rsidRDefault="0086521B">
      <w:pPr>
        <w:pStyle w:val="a3"/>
        <w:tabs>
          <w:tab w:val="left" w:pos="2915"/>
          <w:tab w:val="left" w:pos="3225"/>
          <w:tab w:val="left" w:pos="3394"/>
          <w:tab w:val="left" w:pos="4061"/>
          <w:tab w:val="left" w:pos="4733"/>
          <w:tab w:val="left" w:pos="5068"/>
          <w:tab w:val="left" w:pos="5244"/>
          <w:tab w:val="left" w:pos="5527"/>
          <w:tab w:val="left" w:pos="6709"/>
          <w:tab w:val="left" w:pos="6743"/>
          <w:tab w:val="left" w:pos="6790"/>
          <w:tab w:val="left" w:pos="7056"/>
          <w:tab w:val="left" w:pos="8387"/>
          <w:tab w:val="left" w:pos="9577"/>
          <w:tab w:val="left" w:pos="9614"/>
          <w:tab w:val="left" w:pos="10204"/>
        </w:tabs>
        <w:ind w:left="1419" w:right="137" w:firstLine="566"/>
        <w:jc w:val="right"/>
      </w:pPr>
      <w:r>
        <w:rPr>
          <w:spacing w:val="-2"/>
        </w:rPr>
        <w:t>Расчеты</w:t>
      </w:r>
      <w:r>
        <w:tab/>
      </w:r>
      <w:r>
        <w:rPr>
          <w:spacing w:val="-2"/>
        </w:rPr>
        <w:t>стоимости</w:t>
      </w:r>
      <w:r>
        <w:tab/>
      </w:r>
      <w:r>
        <w:rPr>
          <w:spacing w:val="-4"/>
        </w:rPr>
        <w:t>КСГ</w:t>
      </w:r>
      <w:r>
        <w:tab/>
      </w:r>
      <w:r>
        <w:rPr>
          <w:spacing w:val="-2"/>
        </w:rPr>
        <w:t>st36.011</w:t>
      </w:r>
      <w:r>
        <w:tab/>
      </w:r>
      <w:r>
        <w:tab/>
      </w:r>
      <w:r>
        <w:rPr>
          <w:spacing w:val="-2"/>
        </w:rPr>
        <w:t>«Экстракорпоральная</w:t>
      </w:r>
      <w:r>
        <w:tab/>
      </w:r>
      <w:r>
        <w:tab/>
      </w:r>
      <w:r>
        <w:rPr>
          <w:spacing w:val="-2"/>
        </w:rPr>
        <w:t>мембранная оксигенация»</w:t>
      </w:r>
      <w:r>
        <w:tab/>
      </w:r>
      <w:r>
        <w:tab/>
      </w:r>
      <w:r>
        <w:rPr>
          <w:spacing w:val="-2"/>
        </w:rPr>
        <w:t>учитывают</w:t>
      </w:r>
      <w:r>
        <w:tab/>
      </w:r>
      <w:r>
        <w:tab/>
      </w:r>
      <w:r>
        <w:rPr>
          <w:spacing w:val="-2"/>
        </w:rPr>
        <w:t>проведение</w:t>
      </w:r>
      <w:r>
        <w:tab/>
      </w:r>
      <w:r>
        <w:tab/>
      </w:r>
      <w:r>
        <w:tab/>
      </w:r>
      <w:r>
        <w:rPr>
          <w:spacing w:val="-2"/>
        </w:rPr>
        <w:t>экстракорпоральной</w:t>
      </w:r>
      <w:r>
        <w:tab/>
      </w:r>
      <w:r>
        <w:rPr>
          <w:spacing w:val="-2"/>
        </w:rPr>
        <w:t xml:space="preserve">мембранной </w:t>
      </w:r>
      <w:r>
        <w:t>оксигенации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условиях</w:t>
      </w:r>
      <w:r>
        <w:rPr>
          <w:spacing w:val="40"/>
        </w:rPr>
        <w:t xml:space="preserve"> </w:t>
      </w:r>
      <w:r>
        <w:t>реанимационного</w:t>
      </w:r>
      <w:r>
        <w:rPr>
          <w:spacing w:val="40"/>
        </w:rPr>
        <w:t xml:space="preserve"> </w:t>
      </w:r>
      <w:r>
        <w:t>отделения,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чем</w:t>
      </w:r>
      <w:r>
        <w:rPr>
          <w:spacing w:val="40"/>
        </w:rPr>
        <w:t xml:space="preserve"> </w:t>
      </w:r>
      <w:r>
        <w:t>случаи</w:t>
      </w:r>
      <w:r>
        <w:rPr>
          <w:spacing w:val="80"/>
        </w:rPr>
        <w:t xml:space="preserve"> </w:t>
      </w:r>
      <w:r>
        <w:t>кратковременного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экстракорпоральной</w:t>
      </w:r>
      <w:r>
        <w:rPr>
          <w:spacing w:val="40"/>
        </w:rPr>
        <w:t xml:space="preserve"> </w:t>
      </w:r>
      <w:r>
        <w:t>мембранной</w:t>
      </w:r>
      <w:r>
        <w:rPr>
          <w:spacing w:val="40"/>
        </w:rPr>
        <w:t xml:space="preserve"> </w:t>
      </w:r>
      <w:r>
        <w:t>оксигенации, выполненной</w:t>
      </w:r>
      <w:r>
        <w:rPr>
          <w:spacing w:val="-10"/>
        </w:rPr>
        <w:t xml:space="preserve"> </w:t>
      </w:r>
      <w:r>
        <w:t>интраоперационно,</w:t>
      </w:r>
      <w:r>
        <w:rPr>
          <w:spacing w:val="-11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могут</w:t>
      </w:r>
      <w:r>
        <w:rPr>
          <w:spacing w:val="-10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оплачены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данной</w:t>
      </w:r>
      <w:r>
        <w:rPr>
          <w:spacing w:val="-10"/>
        </w:rPr>
        <w:t xml:space="preserve"> </w:t>
      </w:r>
      <w:r>
        <w:t xml:space="preserve">КСГ. </w:t>
      </w:r>
      <w:r>
        <w:rPr>
          <w:spacing w:val="-2"/>
        </w:rPr>
        <w:t>Отнесение</w:t>
      </w:r>
      <w:r>
        <w:tab/>
      </w:r>
      <w:r>
        <w:rPr>
          <w:spacing w:val="-2"/>
        </w:rPr>
        <w:t>случаев</w:t>
      </w:r>
      <w:r>
        <w:tab/>
      </w:r>
      <w:r>
        <w:rPr>
          <w:spacing w:val="-2"/>
        </w:rPr>
        <w:t>лечения</w:t>
      </w:r>
      <w:r>
        <w:tab/>
      </w:r>
      <w:r>
        <w:tab/>
      </w:r>
      <w:r>
        <w:rPr>
          <w:spacing w:val="-2"/>
        </w:rPr>
        <w:t>пациентов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органной</w:t>
      </w:r>
      <w:r>
        <w:tab/>
      </w:r>
      <w:r>
        <w:rPr>
          <w:spacing w:val="-2"/>
        </w:rPr>
        <w:t>дисфункцией</w:t>
      </w:r>
      <w:r>
        <w:tab/>
      </w:r>
      <w:r>
        <w:rPr>
          <w:spacing w:val="-10"/>
        </w:rPr>
        <w:t>к</w:t>
      </w:r>
    </w:p>
    <w:p w14:paraId="3A5D2496" w14:textId="77777777" w:rsidR="0005778D" w:rsidRDefault="0086521B">
      <w:pPr>
        <w:pStyle w:val="a3"/>
        <w:spacing w:line="322" w:lineRule="exact"/>
        <w:ind w:right="138"/>
        <w:jc w:val="right"/>
      </w:pPr>
      <w:r>
        <w:t>КСГ</w:t>
      </w:r>
      <w:r>
        <w:rPr>
          <w:spacing w:val="-7"/>
        </w:rPr>
        <w:t xml:space="preserve"> </w:t>
      </w:r>
      <w:r>
        <w:t>st04.006</w:t>
      </w:r>
      <w:r>
        <w:rPr>
          <w:spacing w:val="-6"/>
        </w:rPr>
        <w:t xml:space="preserve"> </w:t>
      </w:r>
      <w:r>
        <w:t>«Панкреатит</w:t>
      </w:r>
      <w:r>
        <w:rPr>
          <w:spacing w:val="50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синдромом</w:t>
      </w:r>
      <w:r>
        <w:rPr>
          <w:spacing w:val="50"/>
        </w:rPr>
        <w:t xml:space="preserve"> </w:t>
      </w:r>
      <w:r>
        <w:t>органной</w:t>
      </w:r>
      <w:r>
        <w:rPr>
          <w:spacing w:val="51"/>
        </w:rPr>
        <w:t xml:space="preserve"> </w:t>
      </w:r>
      <w:r>
        <w:t>дисфункции»,</w:t>
      </w:r>
      <w:r>
        <w:rPr>
          <w:spacing w:val="49"/>
        </w:rPr>
        <w:t xml:space="preserve"> </w:t>
      </w:r>
      <w:r>
        <w:t>КСГ</w:t>
      </w:r>
      <w:r>
        <w:rPr>
          <w:spacing w:val="1"/>
        </w:rPr>
        <w:t xml:space="preserve"> </w:t>
      </w:r>
      <w:r>
        <w:rPr>
          <w:spacing w:val="-2"/>
        </w:rPr>
        <w:t>st12.007</w:t>
      </w:r>
    </w:p>
    <w:p w14:paraId="22515587" w14:textId="77777777" w:rsidR="0005778D" w:rsidRDefault="0086521B">
      <w:pPr>
        <w:pStyle w:val="a3"/>
        <w:ind w:left="1419" w:right="138"/>
      </w:pPr>
      <w:r>
        <w:t>«Сепсис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синдромом</w:t>
      </w:r>
      <w:r>
        <w:rPr>
          <w:spacing w:val="-16"/>
        </w:rPr>
        <w:t xml:space="preserve"> </w:t>
      </w:r>
      <w:r>
        <w:t>органной</w:t>
      </w:r>
      <w:r>
        <w:rPr>
          <w:spacing w:val="-18"/>
        </w:rPr>
        <w:t xml:space="preserve"> </w:t>
      </w:r>
      <w:r>
        <w:t>дисфункции»,</w:t>
      </w:r>
      <w:r>
        <w:rPr>
          <w:spacing w:val="-16"/>
        </w:rPr>
        <w:t xml:space="preserve"> </w:t>
      </w:r>
      <w:r>
        <w:t>КСГ st12.013</w:t>
      </w:r>
      <w:r>
        <w:rPr>
          <w:spacing w:val="-5"/>
        </w:rPr>
        <w:t xml:space="preserve"> </w:t>
      </w:r>
      <w:r>
        <w:t>«Грипп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пневмония с синдромом органной дисфункции», КСГ st27.013</w:t>
      </w:r>
      <w:r>
        <w:rPr>
          <w:spacing w:val="-3"/>
        </w:rPr>
        <w:t xml:space="preserve"> </w:t>
      </w:r>
      <w:r>
        <w:t>«Отравления и другие воздействия</w:t>
      </w:r>
      <w:r>
        <w:rPr>
          <w:spacing w:val="80"/>
          <w:w w:val="150"/>
        </w:rPr>
        <w:t xml:space="preserve"> </w:t>
      </w:r>
      <w:r>
        <w:t>внешних</w:t>
      </w:r>
      <w:r>
        <w:rPr>
          <w:spacing w:val="80"/>
          <w:w w:val="150"/>
        </w:rPr>
        <w:t xml:space="preserve"> </w:t>
      </w:r>
      <w:r>
        <w:t>причин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синдромом</w:t>
      </w:r>
      <w:r>
        <w:rPr>
          <w:spacing w:val="80"/>
          <w:w w:val="150"/>
        </w:rPr>
        <w:t xml:space="preserve"> </w:t>
      </w:r>
      <w:r>
        <w:t>органной</w:t>
      </w:r>
      <w:r>
        <w:rPr>
          <w:spacing w:val="80"/>
          <w:w w:val="150"/>
        </w:rPr>
        <w:t xml:space="preserve"> </w:t>
      </w:r>
      <w:r>
        <w:t>дисфункции»,</w:t>
      </w:r>
      <w:r>
        <w:rPr>
          <w:spacing w:val="80"/>
          <w:w w:val="150"/>
        </w:rPr>
        <w:t xml:space="preserve"> </w:t>
      </w:r>
      <w:r>
        <w:t>и КСГ</w:t>
      </w:r>
      <w:r>
        <w:rPr>
          <w:spacing w:val="-1"/>
        </w:rPr>
        <w:t xml:space="preserve"> </w:t>
      </w:r>
      <w:r>
        <w:t>st33.008</w:t>
      </w:r>
      <w:r>
        <w:rPr>
          <w:spacing w:val="-2"/>
        </w:rPr>
        <w:t xml:space="preserve"> </w:t>
      </w:r>
      <w:r>
        <w:t>«Ожоги (уровень 4,5) с синдромом органной дисфункции» осуществляется с учетом в том числе классификационного критерия – «оценка состояния пациента» с кодом «it1».</w:t>
      </w:r>
    </w:p>
    <w:p w14:paraId="254AD703" w14:textId="77777777" w:rsidR="0005778D" w:rsidRDefault="0086521B">
      <w:pPr>
        <w:pStyle w:val="a3"/>
        <w:spacing w:line="242" w:lineRule="auto"/>
        <w:ind w:left="1419" w:right="147" w:firstLine="707"/>
      </w:pPr>
      <w:r>
        <w:t>При этом необходимыми условиями кодирования случаев лечения пациентов с органной дисфункцией являются:</w:t>
      </w:r>
    </w:p>
    <w:p w14:paraId="4327660E" w14:textId="77777777" w:rsidR="0005778D" w:rsidRDefault="0086521B">
      <w:pPr>
        <w:pStyle w:val="a3"/>
        <w:spacing w:line="317" w:lineRule="exact"/>
        <w:ind w:left="2127"/>
      </w:pPr>
      <w:r>
        <w:t>-</w:t>
      </w:r>
      <w:r>
        <w:rPr>
          <w:spacing w:val="-8"/>
        </w:rPr>
        <w:t xml:space="preserve"> </w:t>
      </w:r>
      <w:r>
        <w:t>непрерывное</w:t>
      </w:r>
      <w:r>
        <w:rPr>
          <w:spacing w:val="52"/>
        </w:rPr>
        <w:t xml:space="preserve"> </w:t>
      </w:r>
      <w:r>
        <w:t>проведение</w:t>
      </w:r>
      <w:r>
        <w:rPr>
          <w:spacing w:val="51"/>
        </w:rPr>
        <w:t xml:space="preserve"> </w:t>
      </w:r>
      <w:r>
        <w:t>искусственной</w:t>
      </w:r>
      <w:r>
        <w:rPr>
          <w:spacing w:val="54"/>
        </w:rPr>
        <w:t xml:space="preserve"> </w:t>
      </w:r>
      <w:r>
        <w:t>вентиляции</w:t>
      </w:r>
      <w:r>
        <w:rPr>
          <w:spacing w:val="52"/>
        </w:rPr>
        <w:t xml:space="preserve"> </w:t>
      </w:r>
      <w:r>
        <w:t>легких</w:t>
      </w:r>
      <w:r>
        <w:rPr>
          <w:spacing w:val="54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rPr>
          <w:spacing w:val="-2"/>
        </w:rPr>
        <w:t>течение</w:t>
      </w:r>
    </w:p>
    <w:p w14:paraId="59830A5D" w14:textId="77777777" w:rsidR="0005778D" w:rsidRDefault="0086521B">
      <w:pPr>
        <w:pStyle w:val="a3"/>
        <w:spacing w:line="322" w:lineRule="exact"/>
        <w:ind w:left="1419"/>
      </w:pPr>
      <w:r>
        <w:t>72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более;</w:t>
      </w:r>
    </w:p>
    <w:p w14:paraId="1331857A" w14:textId="6B20B8B0" w:rsidR="0005778D" w:rsidRDefault="0086521B">
      <w:pPr>
        <w:pStyle w:val="a3"/>
        <w:ind w:left="1419" w:right="142" w:firstLine="707"/>
      </w:pPr>
      <w:r>
        <w:t>-</w:t>
      </w:r>
      <w:r>
        <w:rPr>
          <w:spacing w:val="-4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шкале</w:t>
      </w:r>
      <w:r>
        <w:rPr>
          <w:spacing w:val="-16"/>
        </w:rPr>
        <w:t xml:space="preserve"> </w:t>
      </w:r>
      <w:r>
        <w:t>органной</w:t>
      </w:r>
      <w:r>
        <w:rPr>
          <w:spacing w:val="-15"/>
        </w:rPr>
        <w:t xml:space="preserve"> </w:t>
      </w:r>
      <w:r>
        <w:t>недостаточности</w:t>
      </w:r>
      <w:r>
        <w:rPr>
          <w:spacing w:val="-15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пациентов,</w:t>
      </w:r>
      <w:r>
        <w:rPr>
          <w:spacing w:val="-17"/>
        </w:rPr>
        <w:t xml:space="preserve"> </w:t>
      </w:r>
      <w:r>
        <w:t>находящихся</w:t>
      </w:r>
      <w:r>
        <w:rPr>
          <w:spacing w:val="-15"/>
        </w:rPr>
        <w:t xml:space="preserve"> </w:t>
      </w:r>
      <w:r>
        <w:t>на интенсивной</w:t>
      </w:r>
      <w:r>
        <w:rPr>
          <w:spacing w:val="-13"/>
        </w:rPr>
        <w:t xml:space="preserve"> </w:t>
      </w:r>
      <w:r>
        <w:t>терапии</w:t>
      </w:r>
      <w:r>
        <w:rPr>
          <w:spacing w:val="-13"/>
        </w:rPr>
        <w:t xml:space="preserve"> </w:t>
      </w:r>
      <w:r>
        <w:t>(Sequential</w:t>
      </w:r>
      <w:r>
        <w:rPr>
          <w:spacing w:val="-13"/>
        </w:rPr>
        <w:t xml:space="preserve"> </w:t>
      </w:r>
      <w:r>
        <w:t>Organ</w:t>
      </w:r>
      <w:r>
        <w:rPr>
          <w:spacing w:val="-13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Assessment,</w:t>
      </w:r>
      <w:r>
        <w:rPr>
          <w:spacing w:val="-14"/>
        </w:rPr>
        <w:t xml:space="preserve"> </w:t>
      </w:r>
      <w:r>
        <w:t>SOFA)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3"/>
        </w:rPr>
        <w:t xml:space="preserve"> </w:t>
      </w:r>
      <w:r>
        <w:t>5</w:t>
      </w:r>
      <w:r>
        <w:rPr>
          <w:spacing w:val="-13"/>
        </w:rPr>
        <w:t xml:space="preserve"> </w:t>
      </w:r>
      <w:r>
        <w:t>или оценка по шкале оценки органной недостаточности у пациентов детского возраста,</w:t>
      </w:r>
      <w:r>
        <w:rPr>
          <w:spacing w:val="-18"/>
        </w:rPr>
        <w:t xml:space="preserve"> </w:t>
      </w:r>
      <w:r>
        <w:t>находящихся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интенсивной</w:t>
      </w:r>
      <w:r>
        <w:rPr>
          <w:spacing w:val="-17"/>
        </w:rPr>
        <w:t xml:space="preserve"> </w:t>
      </w:r>
      <w:r>
        <w:t>терапии</w:t>
      </w:r>
      <w:r>
        <w:rPr>
          <w:spacing w:val="-18"/>
        </w:rPr>
        <w:t xml:space="preserve"> </w:t>
      </w:r>
      <w:r>
        <w:t>(Pediatric</w:t>
      </w:r>
      <w:r>
        <w:rPr>
          <w:spacing w:val="-17"/>
        </w:rPr>
        <w:t xml:space="preserve"> </w:t>
      </w:r>
      <w:r>
        <w:t>Sequential</w:t>
      </w:r>
      <w:r>
        <w:rPr>
          <w:spacing w:val="-18"/>
        </w:rPr>
        <w:t xml:space="preserve"> </w:t>
      </w:r>
      <w:r>
        <w:t>Organ</w:t>
      </w:r>
      <w:r>
        <w:rPr>
          <w:spacing w:val="-17"/>
        </w:rPr>
        <w:t xml:space="preserve"> </w:t>
      </w:r>
      <w:r>
        <w:t>Failure Assessment, pSOFA) не менее 4.</w:t>
      </w:r>
    </w:p>
    <w:p w14:paraId="6DDA5E2D" w14:textId="77777777" w:rsidR="0005778D" w:rsidRDefault="0086521B">
      <w:pPr>
        <w:pStyle w:val="a3"/>
        <w:spacing w:before="1"/>
        <w:ind w:left="1419" w:right="143" w:firstLine="707"/>
      </w:pPr>
      <w:r>
        <w:t>Для кодирования признака «it1» должны выполняться одновременно оба условия.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основу берется оценка по шкале</w:t>
      </w:r>
      <w:r>
        <w:rPr>
          <w:spacing w:val="-1"/>
        </w:rPr>
        <w:t xml:space="preserve"> </w:t>
      </w:r>
      <w:r>
        <w:t>SOFA или pSOFA (для лиц младше 18 лет) в наиболее критическом за период госпитализации состоянии пациента.</w:t>
      </w:r>
    </w:p>
    <w:p w14:paraId="6D5BE1C6" w14:textId="77777777" w:rsidR="0005778D" w:rsidRDefault="0086521B">
      <w:pPr>
        <w:pStyle w:val="a3"/>
        <w:ind w:left="1419" w:right="139" w:firstLine="707"/>
      </w:pPr>
      <w:r>
        <w:t>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Для оценки состояния пациентов младше 18 лет используется модифицированная шкала pSOFA.</w:t>
      </w:r>
    </w:p>
    <w:p w14:paraId="78F16BD4" w14:textId="77777777" w:rsidR="0005778D" w:rsidRDefault="0086521B">
      <w:pPr>
        <w:pStyle w:val="a3"/>
        <w:ind w:left="1419" w:right="142" w:firstLine="707"/>
      </w:pPr>
      <w:r>
        <w:t>Отнесение к КСГ st36.008 «Интенсивная терапия пациентов с нейрогенными</w:t>
      </w:r>
      <w:r>
        <w:rPr>
          <w:spacing w:val="40"/>
        </w:rPr>
        <w:t xml:space="preserve"> </w:t>
      </w:r>
      <w:r>
        <w:t>нарушениями</w:t>
      </w:r>
      <w:r>
        <w:rPr>
          <w:spacing w:val="40"/>
        </w:rPr>
        <w:t xml:space="preserve"> </w:t>
      </w:r>
      <w:r>
        <w:t>жизненно</w:t>
      </w:r>
      <w:r>
        <w:rPr>
          <w:spacing w:val="40"/>
        </w:rPr>
        <w:t xml:space="preserve"> </w:t>
      </w:r>
      <w:r>
        <w:t>важных</w:t>
      </w:r>
      <w:r>
        <w:rPr>
          <w:spacing w:val="40"/>
        </w:rPr>
        <w:t xml:space="preserve"> </w:t>
      </w:r>
      <w:r>
        <w:t>функций,</w:t>
      </w:r>
      <w:r>
        <w:rPr>
          <w:spacing w:val="40"/>
        </w:rPr>
        <w:t xml:space="preserve"> </w:t>
      </w:r>
      <w:r>
        <w:t>нуждающихся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их</w:t>
      </w:r>
    </w:p>
    <w:p w14:paraId="60C28A71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71116A53" w14:textId="77777777" w:rsidR="0005778D" w:rsidRDefault="0005778D">
      <w:pPr>
        <w:pStyle w:val="a3"/>
        <w:spacing w:before="81"/>
        <w:jc w:val="left"/>
      </w:pPr>
    </w:p>
    <w:p w14:paraId="4428D4D5" w14:textId="77777777" w:rsidR="0005778D" w:rsidRDefault="0086521B">
      <w:pPr>
        <w:pStyle w:val="a3"/>
        <w:ind w:left="1419" w:right="136"/>
      </w:pPr>
      <w:r>
        <w:t>длительном искусственном замещении» осуществляется по коду МКБ-10 (основное заболевание) и коду классификационного критерия «it2», означающего непрерывное проведение искусственной вентиляции легких в течение 480 часов и более.</w:t>
      </w:r>
    </w:p>
    <w:p w14:paraId="6D79D1C2" w14:textId="77777777" w:rsidR="0005778D" w:rsidRDefault="0005778D">
      <w:pPr>
        <w:pStyle w:val="a3"/>
        <w:spacing w:before="1"/>
        <w:jc w:val="left"/>
      </w:pPr>
    </w:p>
    <w:p w14:paraId="7570EC45" w14:textId="77777777" w:rsidR="0005778D" w:rsidRDefault="0086521B">
      <w:pPr>
        <w:pStyle w:val="1"/>
        <w:numPr>
          <w:ilvl w:val="0"/>
          <w:numId w:val="11"/>
        </w:numPr>
        <w:tabs>
          <w:tab w:val="left" w:pos="2658"/>
        </w:tabs>
        <w:ind w:left="1419" w:right="139" w:firstLine="707"/>
        <w:jc w:val="both"/>
      </w:pPr>
      <w:bookmarkStart w:id="10" w:name="_bookmark9"/>
      <w:bookmarkEnd w:id="10"/>
      <w:r>
        <w:t xml:space="preserve">Особенности формирования КСГ по профилю «Медицинская </w:t>
      </w:r>
      <w:r>
        <w:rPr>
          <w:spacing w:val="-2"/>
        </w:rPr>
        <w:t>реабилитация»</w:t>
      </w:r>
    </w:p>
    <w:p w14:paraId="08250962" w14:textId="77777777" w:rsidR="0005778D" w:rsidRDefault="0086521B">
      <w:pPr>
        <w:pStyle w:val="a3"/>
        <w:ind w:left="1419" w:right="144" w:firstLine="707"/>
      </w:pPr>
      <w:r>
        <w:t>Отнесение к КСГ, охватывающим случаи оказания реабилитационной помощи, производится по коду сложных и комплексных услуг Номенклатуры (раздел В) вне зависимости от диагноза.</w:t>
      </w:r>
    </w:p>
    <w:p w14:paraId="0FE5A0E3" w14:textId="77777777" w:rsidR="0005778D" w:rsidRDefault="0086521B">
      <w:pPr>
        <w:pStyle w:val="a3"/>
        <w:ind w:left="1419" w:right="146" w:firstLine="566"/>
      </w:pPr>
      <w:r>
        <w:t>Также для отнесения к группе КСГ учитывается иной классификационный критерий, в котором учтены следующие параметры:</w:t>
      </w:r>
    </w:p>
    <w:p w14:paraId="7759E55A" w14:textId="77777777" w:rsidR="0005778D" w:rsidRDefault="0086521B">
      <w:pPr>
        <w:pStyle w:val="a3"/>
        <w:ind w:left="2138" w:right="136" w:hanging="360"/>
      </w:pPr>
      <w:r>
        <w:t>- шкала реабилитационной маршрутизации (ШРМ), установленная</w:t>
      </w:r>
      <w:r>
        <w:rPr>
          <w:spacing w:val="40"/>
        </w:rPr>
        <w:t xml:space="preserve"> </w:t>
      </w:r>
      <w:r>
        <w:t>Порядком организации медицинской реабилитации взрослых, утвержденным приказом Министерства здравоохранения Российской Федерации от 31 июля 2020 г. N 788н;</w:t>
      </w:r>
    </w:p>
    <w:p w14:paraId="4EC09313" w14:textId="77777777" w:rsidR="0005778D" w:rsidRDefault="0086521B">
      <w:pPr>
        <w:pStyle w:val="a4"/>
        <w:numPr>
          <w:ilvl w:val="0"/>
          <w:numId w:val="6"/>
        </w:numPr>
        <w:tabs>
          <w:tab w:val="left" w:pos="2138"/>
        </w:tabs>
        <w:ind w:left="2138" w:right="139"/>
        <w:rPr>
          <w:sz w:val="28"/>
        </w:rPr>
      </w:pPr>
      <w:r>
        <w:rPr>
          <w:sz w:val="28"/>
        </w:rPr>
        <w:t>уровень курации установленный порядком организации медицинской реабилитации детей, утвержденным приказом Министерства здравоохранения Российской Федерации от 23 октября 2019 г. № 878н;</w:t>
      </w:r>
    </w:p>
    <w:p w14:paraId="4CD7109A" w14:textId="77777777" w:rsidR="0005778D" w:rsidRDefault="0086521B">
      <w:pPr>
        <w:pStyle w:val="a4"/>
        <w:numPr>
          <w:ilvl w:val="0"/>
          <w:numId w:val="6"/>
        </w:numPr>
        <w:tabs>
          <w:tab w:val="left" w:pos="2137"/>
        </w:tabs>
        <w:spacing w:line="341" w:lineRule="exact"/>
        <w:ind w:left="2137" w:hanging="359"/>
        <w:rPr>
          <w:sz w:val="28"/>
        </w:rPr>
      </w:pPr>
      <w:r>
        <w:rPr>
          <w:sz w:val="28"/>
        </w:rPr>
        <w:t>оптимальная</w:t>
      </w:r>
      <w:r>
        <w:rPr>
          <w:spacing w:val="-11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реабилитации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койко-днях</w:t>
      </w:r>
      <w:r>
        <w:rPr>
          <w:spacing w:val="-7"/>
          <w:sz w:val="28"/>
        </w:rPr>
        <w:t xml:space="preserve"> </w:t>
      </w:r>
      <w:r>
        <w:rPr>
          <w:sz w:val="28"/>
        </w:rPr>
        <w:t>(пациенто-</w:t>
      </w:r>
      <w:r>
        <w:rPr>
          <w:spacing w:val="-2"/>
          <w:sz w:val="28"/>
        </w:rPr>
        <w:t>днях);</w:t>
      </w:r>
    </w:p>
    <w:p w14:paraId="71A4AF78" w14:textId="77777777" w:rsidR="0005778D" w:rsidRDefault="0086521B">
      <w:pPr>
        <w:pStyle w:val="a4"/>
        <w:numPr>
          <w:ilvl w:val="0"/>
          <w:numId w:val="6"/>
        </w:numPr>
        <w:tabs>
          <w:tab w:val="left" w:pos="2138"/>
          <w:tab w:val="left" w:pos="2980"/>
          <w:tab w:val="left" w:pos="4635"/>
          <w:tab w:val="left" w:pos="6506"/>
          <w:tab w:val="left" w:pos="8447"/>
          <w:tab w:val="left" w:pos="9399"/>
        </w:tabs>
        <w:ind w:left="2138" w:right="147"/>
        <w:jc w:val="left"/>
        <w:rPr>
          <w:sz w:val="28"/>
        </w:rPr>
      </w:pPr>
      <w:r>
        <w:rPr>
          <w:spacing w:val="-4"/>
          <w:sz w:val="28"/>
        </w:rPr>
        <w:t>факт</w:t>
      </w:r>
      <w:r>
        <w:rPr>
          <w:sz w:val="28"/>
        </w:rPr>
        <w:tab/>
      </w:r>
      <w:r>
        <w:rPr>
          <w:spacing w:val="-2"/>
          <w:sz w:val="28"/>
        </w:rPr>
        <w:t>проведения</w:t>
      </w:r>
      <w:r>
        <w:rPr>
          <w:sz w:val="28"/>
        </w:rPr>
        <w:tab/>
      </w:r>
      <w:r>
        <w:rPr>
          <w:spacing w:val="-2"/>
          <w:sz w:val="28"/>
        </w:rPr>
        <w:t>медицинской</w:t>
      </w:r>
      <w:r>
        <w:rPr>
          <w:sz w:val="28"/>
        </w:rPr>
        <w:tab/>
      </w:r>
      <w:r>
        <w:rPr>
          <w:spacing w:val="-2"/>
          <w:sz w:val="28"/>
        </w:rPr>
        <w:t>реабилитации</w:t>
      </w:r>
      <w:r>
        <w:rPr>
          <w:sz w:val="28"/>
        </w:rPr>
        <w:tab/>
      </w:r>
      <w:r>
        <w:rPr>
          <w:spacing w:val="-2"/>
          <w:sz w:val="28"/>
        </w:rPr>
        <w:t>после</w:t>
      </w:r>
      <w:r>
        <w:rPr>
          <w:sz w:val="28"/>
        </w:rPr>
        <w:tab/>
      </w:r>
      <w:r>
        <w:rPr>
          <w:spacing w:val="-2"/>
          <w:sz w:val="28"/>
        </w:rPr>
        <w:t xml:space="preserve">перенесенной </w:t>
      </w:r>
      <w:r>
        <w:rPr>
          <w:sz w:val="28"/>
        </w:rPr>
        <w:t>коронавирусной инфекции COVID-19;</w:t>
      </w:r>
    </w:p>
    <w:p w14:paraId="55EC9264" w14:textId="77777777" w:rsidR="0005778D" w:rsidRDefault="0086521B">
      <w:pPr>
        <w:pStyle w:val="a4"/>
        <w:numPr>
          <w:ilvl w:val="0"/>
          <w:numId w:val="6"/>
        </w:numPr>
        <w:tabs>
          <w:tab w:val="left" w:pos="2138"/>
        </w:tabs>
        <w:spacing w:line="342" w:lineRule="exact"/>
        <w:ind w:left="2138"/>
        <w:jc w:val="left"/>
        <w:rPr>
          <w:sz w:val="28"/>
        </w:rPr>
      </w:pPr>
      <w:r>
        <w:rPr>
          <w:sz w:val="28"/>
        </w:rPr>
        <w:t>факт</w:t>
      </w:r>
      <w:r>
        <w:rPr>
          <w:spacing w:val="-8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ботулинического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токсина;</w:t>
      </w:r>
    </w:p>
    <w:p w14:paraId="6FB8F3A5" w14:textId="77777777" w:rsidR="0005778D" w:rsidRDefault="0086521B">
      <w:pPr>
        <w:pStyle w:val="a4"/>
        <w:numPr>
          <w:ilvl w:val="0"/>
          <w:numId w:val="6"/>
        </w:numPr>
        <w:tabs>
          <w:tab w:val="left" w:pos="2138"/>
        </w:tabs>
        <w:spacing w:line="342" w:lineRule="exact"/>
        <w:ind w:left="2138"/>
        <w:jc w:val="left"/>
        <w:rPr>
          <w:sz w:val="28"/>
        </w:rPr>
      </w:pPr>
      <w:r>
        <w:rPr>
          <w:sz w:val="28"/>
        </w:rPr>
        <w:t>факт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роботизированных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систем;</w:t>
      </w:r>
    </w:p>
    <w:p w14:paraId="256801AC" w14:textId="77777777" w:rsidR="0005778D" w:rsidRDefault="0086521B">
      <w:pPr>
        <w:pStyle w:val="a4"/>
        <w:numPr>
          <w:ilvl w:val="0"/>
          <w:numId w:val="6"/>
        </w:numPr>
        <w:tabs>
          <w:tab w:val="left" w:pos="2138"/>
        </w:tabs>
        <w:ind w:left="2138"/>
        <w:jc w:val="left"/>
        <w:rPr>
          <w:sz w:val="28"/>
        </w:rPr>
      </w:pPr>
      <w:r>
        <w:rPr>
          <w:sz w:val="28"/>
        </w:rPr>
        <w:t>факт</w:t>
      </w:r>
      <w:r>
        <w:rPr>
          <w:spacing w:val="-8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-4"/>
          <w:sz w:val="28"/>
        </w:rPr>
        <w:t xml:space="preserve"> </w:t>
      </w:r>
      <w:r>
        <w:rPr>
          <w:sz w:val="28"/>
        </w:rPr>
        <w:t>(выполнения)</w:t>
      </w:r>
      <w:r>
        <w:rPr>
          <w:spacing w:val="-6"/>
          <w:sz w:val="28"/>
        </w:rPr>
        <w:t xml:space="preserve"> </w:t>
      </w:r>
      <w:r>
        <w:rPr>
          <w:sz w:val="28"/>
        </w:rPr>
        <w:t>2-х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услуг.</w:t>
      </w:r>
    </w:p>
    <w:p w14:paraId="2214D95C" w14:textId="77777777" w:rsidR="0005778D" w:rsidRDefault="0086521B">
      <w:pPr>
        <w:pStyle w:val="a3"/>
        <w:spacing w:before="320"/>
        <w:ind w:left="1419" w:right="146" w:firstLine="566"/>
      </w:pPr>
      <w:r>
        <w:t>Перечень иных классификационных критериев представлен с расшифровкой в Разделе 20 Приложения 9 к Методическим рекомендациям.</w:t>
      </w:r>
    </w:p>
    <w:p w14:paraId="14E368E7" w14:textId="77777777" w:rsidR="0005778D" w:rsidRDefault="0086521B">
      <w:pPr>
        <w:pStyle w:val="a3"/>
        <w:spacing w:before="321"/>
        <w:ind w:left="1419" w:right="148" w:firstLine="707"/>
      </w:pPr>
      <w:r>
        <w:t>Состояние пациента по ШРМ оценивается при поступлении в круглосуточный стационар или дневной стационар по максимально выраженному признаку.</w:t>
      </w:r>
    </w:p>
    <w:p w14:paraId="733C2E85" w14:textId="77777777" w:rsidR="0005778D" w:rsidRDefault="0086521B">
      <w:pPr>
        <w:pStyle w:val="a3"/>
        <w:spacing w:before="1"/>
        <w:ind w:left="1419" w:right="139" w:firstLine="707"/>
      </w:pPr>
      <w:r>
        <w:t>При оценке 0-1 балла по ШРМ пациент не нуждается в медицинской реабилитации; при оценке 2 балла пациент получает медицинскую реабилитацию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4"/>
        </w:rPr>
        <w:t xml:space="preserve"> </w:t>
      </w:r>
      <w:r>
        <w:t>дневного</w:t>
      </w:r>
      <w:r>
        <w:rPr>
          <w:spacing w:val="-14"/>
        </w:rPr>
        <w:t xml:space="preserve"> </w:t>
      </w:r>
      <w:r>
        <w:t>стационара;</w:t>
      </w:r>
      <w:r>
        <w:rPr>
          <w:spacing w:val="-14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оценке</w:t>
      </w:r>
      <w:r>
        <w:rPr>
          <w:spacing w:val="-17"/>
        </w:rPr>
        <w:t xml:space="preserve"> </w:t>
      </w:r>
      <w:r>
        <w:t>3</w:t>
      </w:r>
      <w:r>
        <w:rPr>
          <w:spacing w:val="-14"/>
        </w:rPr>
        <w:t xml:space="preserve"> </w:t>
      </w:r>
      <w:r>
        <w:t>балла</w:t>
      </w:r>
      <w:r>
        <w:rPr>
          <w:spacing w:val="-15"/>
        </w:rPr>
        <w:t xml:space="preserve"> </w:t>
      </w:r>
      <w:r>
        <w:t>медицинская реабилитация оказывается пациенту в условиях дневного стационара или в стационарных</w:t>
      </w:r>
      <w:r>
        <w:rPr>
          <w:spacing w:val="-10"/>
        </w:rPr>
        <w:t xml:space="preserve"> </w:t>
      </w:r>
      <w:r>
        <w:t>условиях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зависимости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состояния</w:t>
      </w:r>
      <w:r>
        <w:rPr>
          <w:spacing w:val="-8"/>
        </w:rPr>
        <w:t xml:space="preserve"> </w:t>
      </w:r>
      <w:r>
        <w:t>пациента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 маршрутизацией,</w:t>
      </w:r>
      <w:r>
        <w:rPr>
          <w:spacing w:val="-2"/>
        </w:rPr>
        <w:t xml:space="preserve"> </w:t>
      </w:r>
      <w:r>
        <w:t>установленной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субъекте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оценке 4-6 баллов медицинская реабилитация осуществляется в стационарных условиях, а также в рамках выездной реабилитации в домашних условиях и консультаций в телемедицинском режиме.</w:t>
      </w:r>
    </w:p>
    <w:p w14:paraId="66D1A4E4" w14:textId="77777777" w:rsidR="0005778D" w:rsidRDefault="0005778D">
      <w:pPr>
        <w:pStyle w:val="a3"/>
        <w:spacing w:before="2"/>
        <w:jc w:val="left"/>
      </w:pPr>
    </w:p>
    <w:p w14:paraId="13AFB358" w14:textId="77777777" w:rsidR="0005778D" w:rsidRDefault="0086521B">
      <w:pPr>
        <w:pStyle w:val="1"/>
        <w:numPr>
          <w:ilvl w:val="0"/>
          <w:numId w:val="11"/>
        </w:numPr>
        <w:tabs>
          <w:tab w:val="left" w:pos="2555"/>
        </w:tabs>
        <w:spacing w:line="322" w:lineRule="exact"/>
        <w:ind w:left="2555" w:hanging="428"/>
        <w:jc w:val="left"/>
      </w:pPr>
      <w:r>
        <w:t>Особенности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КСГ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случаев</w:t>
      </w:r>
      <w:r>
        <w:rPr>
          <w:spacing w:val="-1"/>
        </w:rPr>
        <w:t xml:space="preserve"> </w:t>
      </w:r>
      <w:r>
        <w:t>лечения</w:t>
      </w:r>
      <w:r>
        <w:rPr>
          <w:spacing w:val="-1"/>
        </w:rPr>
        <w:t xml:space="preserve"> </w:t>
      </w:r>
      <w:r>
        <w:rPr>
          <w:spacing w:val="-2"/>
        </w:rPr>
        <w:t>дерматозов</w:t>
      </w:r>
    </w:p>
    <w:p w14:paraId="567FFBC0" w14:textId="77777777" w:rsidR="0005778D" w:rsidRDefault="0086521B">
      <w:pPr>
        <w:ind w:left="1419"/>
        <w:jc w:val="both"/>
        <w:rPr>
          <w:b/>
          <w:sz w:val="28"/>
        </w:rPr>
      </w:pPr>
      <w:r>
        <w:rPr>
          <w:b/>
          <w:sz w:val="28"/>
        </w:rPr>
        <w:t>(st06.004-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st06.007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ds06.002-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ds06.005)</w:t>
      </w:r>
    </w:p>
    <w:p w14:paraId="06E9EB37" w14:textId="77777777" w:rsidR="0005778D" w:rsidRDefault="0005778D">
      <w:pPr>
        <w:jc w:val="both"/>
        <w:rPr>
          <w:b/>
          <w:sz w:val="28"/>
        </w:rPr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03A83EAB" w14:textId="77777777" w:rsidR="0005778D" w:rsidRDefault="0005778D">
      <w:pPr>
        <w:pStyle w:val="a3"/>
        <w:spacing w:before="81"/>
        <w:jc w:val="left"/>
      </w:pPr>
    </w:p>
    <w:p w14:paraId="6878EA01" w14:textId="77777777" w:rsidR="0005778D" w:rsidRDefault="0086521B">
      <w:pPr>
        <w:pStyle w:val="a3"/>
        <w:ind w:left="1419" w:right="146" w:firstLine="707"/>
      </w:pPr>
      <w:r>
        <w:t>Отнесение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КСГ</w:t>
      </w:r>
      <w:r>
        <w:rPr>
          <w:spacing w:val="-6"/>
        </w:rPr>
        <w:t xml:space="preserve"> </w:t>
      </w:r>
      <w:r>
        <w:t>st06.004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ds06.002</w:t>
      </w:r>
      <w:r>
        <w:rPr>
          <w:spacing w:val="-4"/>
        </w:rPr>
        <w:t xml:space="preserve"> </w:t>
      </w:r>
      <w:r>
        <w:t>«Лечение</w:t>
      </w:r>
      <w:r>
        <w:rPr>
          <w:spacing w:val="-6"/>
        </w:rPr>
        <w:t xml:space="preserve"> </w:t>
      </w:r>
      <w:r>
        <w:t>дерматозов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 наружной терапии» производится только по коду МКБ-10 (диагнозу).</w:t>
      </w:r>
    </w:p>
    <w:p w14:paraId="01B617F0" w14:textId="77777777" w:rsidR="0005778D" w:rsidRDefault="0086521B">
      <w:pPr>
        <w:pStyle w:val="a3"/>
        <w:ind w:left="1419" w:right="146" w:firstLine="707"/>
      </w:pPr>
      <w:r>
        <w:t>Отнесение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КСГ</w:t>
      </w:r>
      <w:r>
        <w:rPr>
          <w:spacing w:val="-6"/>
        </w:rPr>
        <w:t xml:space="preserve"> </w:t>
      </w:r>
      <w:r>
        <w:t>st06.005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ds06.003</w:t>
      </w:r>
      <w:r>
        <w:rPr>
          <w:spacing w:val="-4"/>
        </w:rPr>
        <w:t xml:space="preserve"> </w:t>
      </w:r>
      <w:r>
        <w:t>«Лечение</w:t>
      </w:r>
      <w:r>
        <w:rPr>
          <w:spacing w:val="-6"/>
        </w:rPr>
        <w:t xml:space="preserve"> </w:t>
      </w:r>
      <w:r>
        <w:t>дерматозов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 наружной терапии, физиотерапии, плазмафереза», st06.006 и ds06.004 «Лечение дерматозов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</w:t>
      </w:r>
      <w:r>
        <w:rPr>
          <w:spacing w:val="-4"/>
        </w:rPr>
        <w:t xml:space="preserve"> </w:t>
      </w:r>
      <w:r>
        <w:t>наружной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системной</w:t>
      </w:r>
      <w:r>
        <w:rPr>
          <w:spacing w:val="-2"/>
        </w:rPr>
        <w:t xml:space="preserve"> </w:t>
      </w:r>
      <w:r>
        <w:t>терапии»,</w:t>
      </w:r>
      <w:r>
        <w:rPr>
          <w:spacing w:val="-3"/>
        </w:rPr>
        <w:t xml:space="preserve"> </w:t>
      </w:r>
      <w:r>
        <w:t>st06.007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ds06.005</w:t>
      </w:r>
    </w:p>
    <w:p w14:paraId="41C0F10F" w14:textId="77777777" w:rsidR="0005778D" w:rsidRDefault="0086521B">
      <w:pPr>
        <w:pStyle w:val="a3"/>
        <w:spacing w:before="1"/>
        <w:ind w:left="1419" w:right="137"/>
      </w:pPr>
      <w:r>
        <w:t>«Лечение дерматозов с применением наружной терапии и фототерапии» производится по комбинации кода МКБ-10 (диагноза) и иного классификационного критерия из диапазона «derm1»-«derm9», соответствующего</w:t>
      </w:r>
      <w:r>
        <w:rPr>
          <w:spacing w:val="-15"/>
        </w:rPr>
        <w:t xml:space="preserve"> </w:t>
      </w:r>
      <w:r>
        <w:t>примененному</w:t>
      </w:r>
      <w:r>
        <w:rPr>
          <w:spacing w:val="-13"/>
        </w:rPr>
        <w:t xml:space="preserve"> </w:t>
      </w:r>
      <w:r>
        <w:t>виду</w:t>
      </w:r>
      <w:r>
        <w:rPr>
          <w:spacing w:val="-13"/>
        </w:rPr>
        <w:t xml:space="preserve"> </w:t>
      </w:r>
      <w:r>
        <w:t>терапии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со</w:t>
      </w:r>
      <w:r>
        <w:rPr>
          <w:spacing w:val="-13"/>
        </w:rPr>
        <w:t xml:space="preserve"> </w:t>
      </w:r>
      <w:r>
        <w:t>справочником</w:t>
      </w:r>
    </w:p>
    <w:p w14:paraId="21ECA000" w14:textId="77777777" w:rsidR="0005778D" w:rsidRDefault="0086521B">
      <w:pPr>
        <w:pStyle w:val="a3"/>
        <w:ind w:left="1419" w:right="141"/>
      </w:pPr>
      <w:r>
        <w:t>«ДКК» файла «Расшифровка групп». Для случаев лечения псориаза в ином классификационном критерии также предусмотрена оценка индекса тяжести и распространенности псориаза (PASI).</w:t>
      </w:r>
    </w:p>
    <w:p w14:paraId="0DC2D86D" w14:textId="77777777" w:rsidR="0005778D" w:rsidRDefault="0086521B">
      <w:pPr>
        <w:pStyle w:val="a3"/>
        <w:ind w:left="1419" w:right="139" w:firstLine="707"/>
      </w:pPr>
      <w:r>
        <w:t>Также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указанные</w:t>
      </w:r>
      <w:r>
        <w:rPr>
          <w:spacing w:val="-16"/>
        </w:rPr>
        <w:t xml:space="preserve"> </w:t>
      </w:r>
      <w:r>
        <w:t>КСГ</w:t>
      </w:r>
      <w:r>
        <w:rPr>
          <w:spacing w:val="-15"/>
        </w:rPr>
        <w:t xml:space="preserve"> </w:t>
      </w:r>
      <w:r>
        <w:t>добавлен</w:t>
      </w:r>
      <w:r>
        <w:rPr>
          <w:spacing w:val="-15"/>
        </w:rPr>
        <w:t xml:space="preserve"> </w:t>
      </w:r>
      <w:r>
        <w:t>код</w:t>
      </w:r>
      <w:r>
        <w:rPr>
          <w:spacing w:val="-17"/>
        </w:rPr>
        <w:t xml:space="preserve"> </w:t>
      </w:r>
      <w:r>
        <w:t>МКБ-10</w:t>
      </w:r>
      <w:r>
        <w:rPr>
          <w:spacing w:val="-15"/>
        </w:rPr>
        <w:t xml:space="preserve"> </w:t>
      </w:r>
      <w:r>
        <w:t>C84.0</w:t>
      </w:r>
      <w:r>
        <w:rPr>
          <w:spacing w:val="-14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Грибовидный</w:t>
      </w:r>
      <w:r>
        <w:rPr>
          <w:spacing w:val="-15"/>
        </w:rPr>
        <w:t xml:space="preserve"> </w:t>
      </w:r>
      <w:r>
        <w:t>микоз. При</w:t>
      </w:r>
      <w:r>
        <w:rPr>
          <w:spacing w:val="-12"/>
        </w:rPr>
        <w:t xml:space="preserve"> </w:t>
      </w:r>
      <w:r>
        <w:t>этом</w:t>
      </w:r>
      <w:r>
        <w:rPr>
          <w:spacing w:val="-12"/>
        </w:rPr>
        <w:t xml:space="preserve"> </w:t>
      </w:r>
      <w:r>
        <w:t>сочетание</w:t>
      </w:r>
      <w:r>
        <w:rPr>
          <w:spacing w:val="-12"/>
        </w:rPr>
        <w:t xml:space="preserve"> </w:t>
      </w:r>
      <w:r>
        <w:t>кода</w:t>
      </w:r>
      <w:r>
        <w:rPr>
          <w:spacing w:val="-12"/>
        </w:rPr>
        <w:t xml:space="preserve"> </w:t>
      </w:r>
      <w:r>
        <w:t>C84.0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иным</w:t>
      </w:r>
      <w:r>
        <w:rPr>
          <w:spacing w:val="-13"/>
        </w:rPr>
        <w:t xml:space="preserve"> </w:t>
      </w:r>
      <w:r>
        <w:t>классификационным</w:t>
      </w:r>
      <w:r>
        <w:rPr>
          <w:spacing w:val="-15"/>
        </w:rPr>
        <w:t xml:space="preserve"> </w:t>
      </w:r>
      <w:r>
        <w:t>критерием</w:t>
      </w:r>
      <w:r>
        <w:rPr>
          <w:spacing w:val="-12"/>
        </w:rPr>
        <w:t xml:space="preserve"> </w:t>
      </w:r>
      <w:r>
        <w:t>«derm4», или «derm5», или «derm7», или «derm8» возможно только при оказании медицинской помощи по профилю «Дерматовенерология».</w:t>
      </w:r>
    </w:p>
    <w:p w14:paraId="423DC827" w14:textId="32FC51D4" w:rsidR="0086521B" w:rsidRPr="0086521B" w:rsidRDefault="0086521B" w:rsidP="0086521B">
      <w:pPr>
        <w:pStyle w:val="1"/>
        <w:numPr>
          <w:ilvl w:val="0"/>
          <w:numId w:val="11"/>
        </w:numPr>
        <w:tabs>
          <w:tab w:val="left" w:pos="2548"/>
        </w:tabs>
        <w:spacing w:before="321" w:line="242" w:lineRule="auto"/>
        <w:ind w:left="1419" w:right="139" w:firstLine="707"/>
        <w:jc w:val="left"/>
      </w:pPr>
      <w:r>
        <w:t>Оплата</w:t>
      </w:r>
      <w:r>
        <w:rPr>
          <w:spacing w:val="-3"/>
        </w:rPr>
        <w:t xml:space="preserve"> </w:t>
      </w:r>
      <w:r>
        <w:t>случаев</w:t>
      </w:r>
      <w:r>
        <w:rPr>
          <w:spacing w:val="-5"/>
        </w:rPr>
        <w:t xml:space="preserve"> </w:t>
      </w:r>
      <w:r>
        <w:t>лечения</w:t>
      </w:r>
      <w:r>
        <w:rPr>
          <w:spacing w:val="-4"/>
        </w:rPr>
        <w:t xml:space="preserve"> </w:t>
      </w:r>
      <w:r>
        <w:t>соматических</w:t>
      </w:r>
      <w:r>
        <w:rPr>
          <w:spacing w:val="-3"/>
        </w:rPr>
        <w:t xml:space="preserve"> </w:t>
      </w:r>
      <w:r>
        <w:t>заболеваний, осложненных старческой астенией</w:t>
      </w:r>
    </w:p>
    <w:p w14:paraId="2F6D5A5E" w14:textId="77777777" w:rsidR="0005778D" w:rsidRDefault="0086521B">
      <w:pPr>
        <w:pStyle w:val="a3"/>
        <w:spacing w:before="1"/>
        <w:ind w:left="1419" w:right="138" w:firstLine="707"/>
      </w:pPr>
      <w:r>
        <w:t>КСГ st38.001 «Соматические заболевания, осложненные старческой астенией» формируется с учетом двух классификационных критериев –основного диагноза пациента (из установленного Расшифровкой групп КСГ к Методическим рекомендациям перечня) и сопутствующего диагноза пациента (R54 Старческая астения).</w:t>
      </w:r>
    </w:p>
    <w:p w14:paraId="113091A8" w14:textId="77777777" w:rsidR="0005778D" w:rsidRDefault="0086521B">
      <w:pPr>
        <w:pStyle w:val="a3"/>
        <w:spacing w:before="1"/>
        <w:ind w:left="1419" w:right="144" w:firstLine="707"/>
      </w:pPr>
      <w:r>
        <w:t>Обязательным</w:t>
      </w:r>
      <w:r>
        <w:rPr>
          <w:spacing w:val="-6"/>
        </w:rPr>
        <w:t xml:space="preserve"> </w:t>
      </w:r>
      <w:r>
        <w:t>условием</w:t>
      </w:r>
      <w:r>
        <w:rPr>
          <w:spacing w:val="-6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медицинской</w:t>
      </w:r>
      <w:r>
        <w:rPr>
          <w:spacing w:val="-6"/>
        </w:rPr>
        <w:t xml:space="preserve"> </w:t>
      </w:r>
      <w:r>
        <w:t>помощи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данной</w:t>
      </w:r>
      <w:r>
        <w:rPr>
          <w:spacing w:val="-6"/>
        </w:rPr>
        <w:t xml:space="preserve"> </w:t>
      </w:r>
      <w:r>
        <w:t>КСГ также</w:t>
      </w:r>
      <w:r>
        <w:rPr>
          <w:spacing w:val="-8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лечение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геронтологической</w:t>
      </w:r>
      <w:r>
        <w:rPr>
          <w:spacing w:val="-8"/>
        </w:rPr>
        <w:t xml:space="preserve"> </w:t>
      </w:r>
      <w:r>
        <w:t>профильной</w:t>
      </w:r>
      <w:r>
        <w:rPr>
          <w:spacing w:val="-8"/>
        </w:rPr>
        <w:t xml:space="preserve"> </w:t>
      </w:r>
      <w:r>
        <w:t>койке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заполнение</w:t>
      </w:r>
      <w:r>
        <w:rPr>
          <w:spacing w:val="-9"/>
        </w:rPr>
        <w:t xml:space="preserve"> </w:t>
      </w:r>
      <w:r>
        <w:t>в реестрах счетов индекса базовой функциональной активности пациента по шкале Бартела.</w:t>
      </w:r>
    </w:p>
    <w:p w14:paraId="0F5094C7" w14:textId="77777777" w:rsidR="0005778D" w:rsidRDefault="0005778D">
      <w:pPr>
        <w:pStyle w:val="a3"/>
        <w:jc w:val="left"/>
      </w:pPr>
    </w:p>
    <w:p w14:paraId="2168595B" w14:textId="77777777" w:rsidR="0005778D" w:rsidRDefault="0086521B">
      <w:pPr>
        <w:pStyle w:val="1"/>
        <w:numPr>
          <w:ilvl w:val="0"/>
          <w:numId w:val="11"/>
        </w:numPr>
        <w:tabs>
          <w:tab w:val="left" w:pos="2540"/>
        </w:tabs>
        <w:ind w:left="1419" w:right="142" w:firstLine="707"/>
        <w:jc w:val="left"/>
      </w:pPr>
      <w:r>
        <w:t>Особенности</w:t>
      </w:r>
      <w:r>
        <w:rPr>
          <w:spacing w:val="-12"/>
        </w:rPr>
        <w:t xml:space="preserve"> </w:t>
      </w:r>
      <w:r>
        <w:t>формирования</w:t>
      </w:r>
      <w:r>
        <w:rPr>
          <w:spacing w:val="-9"/>
        </w:rPr>
        <w:t xml:space="preserve"> </w:t>
      </w:r>
      <w:r>
        <w:t>КСГ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случаев</w:t>
      </w:r>
      <w:r>
        <w:rPr>
          <w:spacing w:val="-11"/>
        </w:rPr>
        <w:t xml:space="preserve"> </w:t>
      </w:r>
      <w:r>
        <w:t>лечения</w:t>
      </w:r>
      <w:r>
        <w:rPr>
          <w:spacing w:val="-9"/>
        </w:rPr>
        <w:t xml:space="preserve"> </w:t>
      </w:r>
      <w:r>
        <w:t>пациентов</w:t>
      </w:r>
      <w:r>
        <w:rPr>
          <w:spacing w:val="-11"/>
        </w:rPr>
        <w:t xml:space="preserve"> </w:t>
      </w:r>
      <w:r>
        <w:t>с новой коронавирусной инфекцией COVID-19 (st12.015-st12.019)</w:t>
      </w:r>
    </w:p>
    <w:p w14:paraId="3B38C157" w14:textId="77777777" w:rsidR="0005778D" w:rsidRDefault="0005778D">
      <w:pPr>
        <w:pStyle w:val="a3"/>
        <w:spacing w:before="126"/>
        <w:jc w:val="left"/>
        <w:rPr>
          <w:b/>
        </w:rPr>
      </w:pPr>
    </w:p>
    <w:p w14:paraId="0B5DF2D0" w14:textId="77777777" w:rsidR="0005778D" w:rsidRDefault="0086521B">
      <w:pPr>
        <w:pStyle w:val="a3"/>
        <w:ind w:left="1419" w:right="135" w:firstLine="707"/>
      </w:pPr>
      <w:r>
        <w:t>Формирование</w:t>
      </w:r>
      <w:r>
        <w:rPr>
          <w:spacing w:val="-8"/>
        </w:rPr>
        <w:t xml:space="preserve"> </w:t>
      </w:r>
      <w:r>
        <w:t>групп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коду</w:t>
      </w:r>
      <w:r>
        <w:rPr>
          <w:spacing w:val="-7"/>
        </w:rPr>
        <w:t xml:space="preserve"> </w:t>
      </w:r>
      <w:r>
        <w:t>МКБ-10</w:t>
      </w:r>
      <w:r>
        <w:rPr>
          <w:spacing w:val="-7"/>
        </w:rPr>
        <w:t xml:space="preserve"> </w:t>
      </w:r>
      <w:r>
        <w:t>(U07.1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U07.2)</w:t>
      </w:r>
      <w:r>
        <w:rPr>
          <w:spacing w:val="-7"/>
        </w:rPr>
        <w:t xml:space="preserve"> </w:t>
      </w:r>
      <w:r>
        <w:t>в сочетании с кодами иного классификационного критерия, отражающих тяжесть течения заболевания, или критерия, отражающего признак долечивания пациента с новой коронавирусной инфекцией COVID-19. Перечень дополнительных</w:t>
      </w:r>
      <w:r>
        <w:rPr>
          <w:spacing w:val="-9"/>
        </w:rPr>
        <w:t xml:space="preserve"> </w:t>
      </w:r>
      <w:r>
        <w:t>классификационных</w:t>
      </w:r>
      <w:r>
        <w:rPr>
          <w:spacing w:val="-9"/>
        </w:rPr>
        <w:t xml:space="preserve"> </w:t>
      </w:r>
      <w:r>
        <w:t>критериев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расшифровкой</w:t>
      </w:r>
      <w:r>
        <w:rPr>
          <w:spacing w:val="-9"/>
        </w:rPr>
        <w:t xml:space="preserve"> </w:t>
      </w:r>
      <w:r>
        <w:t>содержится</w:t>
      </w:r>
      <w:r>
        <w:rPr>
          <w:spacing w:val="-9"/>
        </w:rPr>
        <w:t xml:space="preserve"> </w:t>
      </w:r>
      <w:r>
        <w:t>на вкладке ДКК в Расшифровке групп КСГ к Методическим рекомендациям.</w:t>
      </w:r>
    </w:p>
    <w:p w14:paraId="2E38BEA0" w14:textId="77777777" w:rsidR="0005778D" w:rsidRDefault="0086521B">
      <w:pPr>
        <w:pStyle w:val="a3"/>
        <w:spacing w:before="1"/>
        <w:ind w:left="1419" w:right="141" w:firstLine="707"/>
      </w:pPr>
      <w:r>
        <w:t>Тяжесть течения заболевания определяется в соответствии с классификацией новой коронавирусной инфекции COVID-19 по степени тяжести, представленной в клинических рекомендациях «Коронавирусная инфекция COVID-19)», одобренных Научно-практическим советом Министерства здравоохранения Российской Федерации. Каждому уровню тяжести состояния соответствует отдельная КСГ st12.015-st12.018 (уровни 1-4).</w:t>
      </w:r>
    </w:p>
    <w:p w14:paraId="51F5C848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7B276C9C" w14:textId="77777777" w:rsidR="0005778D" w:rsidRDefault="0005778D">
      <w:pPr>
        <w:pStyle w:val="a3"/>
        <w:spacing w:before="81"/>
        <w:jc w:val="left"/>
      </w:pPr>
    </w:p>
    <w:p w14:paraId="327E8593" w14:textId="77777777" w:rsidR="0005778D" w:rsidRDefault="0086521B">
      <w:pPr>
        <w:pStyle w:val="a3"/>
        <w:ind w:left="1419" w:right="141" w:firstLine="707"/>
      </w:pPr>
      <w:r>
        <w:t>Коэффициенты относительной затратоемкости по КСГ st12.016-st12.018 (уровни 2-4), соответствующие случаям среднетяжелого, тяжелого и крайне тяжелого лечения, учитывают период долечивания пациента.</w:t>
      </w:r>
    </w:p>
    <w:p w14:paraId="3AD71745" w14:textId="77777777" w:rsidR="0005778D" w:rsidRDefault="0086521B">
      <w:pPr>
        <w:pStyle w:val="a3"/>
        <w:spacing w:line="321" w:lineRule="exact"/>
        <w:ind w:left="2127"/>
      </w:pPr>
      <w:r>
        <w:t>Правила</w:t>
      </w:r>
      <w:r>
        <w:rPr>
          <w:spacing w:val="-10"/>
        </w:rPr>
        <w:t xml:space="preserve"> </w:t>
      </w:r>
      <w:r>
        <w:t>оплаты</w:t>
      </w:r>
      <w:r>
        <w:rPr>
          <w:spacing w:val="-5"/>
        </w:rPr>
        <w:t xml:space="preserve"> </w:t>
      </w:r>
      <w:r>
        <w:t>госпитализаций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4"/>
        </w:rPr>
        <w:t xml:space="preserve"> </w:t>
      </w:r>
      <w:r>
        <w:t>перевода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долечивание:</w:t>
      </w:r>
    </w:p>
    <w:p w14:paraId="68A474C0" w14:textId="77777777" w:rsidR="0005778D" w:rsidRDefault="0086521B">
      <w:pPr>
        <w:pStyle w:val="a4"/>
        <w:numPr>
          <w:ilvl w:val="0"/>
          <w:numId w:val="5"/>
        </w:numPr>
        <w:tabs>
          <w:tab w:val="left" w:pos="2329"/>
        </w:tabs>
        <w:ind w:right="141" w:firstLine="707"/>
        <w:rPr>
          <w:sz w:val="28"/>
        </w:rPr>
      </w:pPr>
      <w:r>
        <w:rPr>
          <w:sz w:val="28"/>
        </w:rPr>
        <w:t>в пределах одной медицинской организации -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081FDCEB" w14:textId="77777777" w:rsidR="0005778D" w:rsidRDefault="0086521B">
      <w:pPr>
        <w:pStyle w:val="a4"/>
        <w:numPr>
          <w:ilvl w:val="0"/>
          <w:numId w:val="5"/>
        </w:numPr>
        <w:tabs>
          <w:tab w:val="left" w:pos="2276"/>
        </w:tabs>
        <w:spacing w:before="1"/>
        <w:ind w:right="140" w:firstLine="707"/>
        <w:rPr>
          <w:sz w:val="28"/>
        </w:rPr>
      </w:pP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-16"/>
          <w:sz w:val="28"/>
        </w:rPr>
        <w:t xml:space="preserve"> </w:t>
      </w:r>
      <w:r>
        <w:rPr>
          <w:sz w:val="28"/>
        </w:rPr>
        <w:t>медицинскую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-11"/>
          <w:sz w:val="28"/>
        </w:rPr>
        <w:t xml:space="preserve"> </w:t>
      </w:r>
      <w:r>
        <w:rPr>
          <w:sz w:val="28"/>
        </w:rPr>
        <w:t>-</w:t>
      </w:r>
      <w:r>
        <w:rPr>
          <w:spacing w:val="-15"/>
          <w:sz w:val="28"/>
        </w:rPr>
        <w:t xml:space="preserve"> </w:t>
      </w:r>
      <w:r>
        <w:rPr>
          <w:sz w:val="28"/>
        </w:rPr>
        <w:t>оплата</w:t>
      </w:r>
      <w:r>
        <w:rPr>
          <w:spacing w:val="-15"/>
          <w:sz w:val="28"/>
        </w:rPr>
        <w:t xml:space="preserve"> </w:t>
      </w:r>
      <w:r>
        <w:rPr>
          <w:sz w:val="28"/>
        </w:rPr>
        <w:t>случая</w:t>
      </w:r>
      <w:r>
        <w:rPr>
          <w:spacing w:val="-14"/>
          <w:sz w:val="28"/>
        </w:rPr>
        <w:t xml:space="preserve"> </w:t>
      </w:r>
      <w:r>
        <w:rPr>
          <w:sz w:val="28"/>
        </w:rPr>
        <w:t>лечения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до</w:t>
      </w:r>
      <w:r>
        <w:rPr>
          <w:spacing w:val="-14"/>
          <w:sz w:val="28"/>
        </w:rPr>
        <w:t xml:space="preserve"> </w:t>
      </w:r>
      <w:r>
        <w:rPr>
          <w:sz w:val="28"/>
        </w:rPr>
        <w:t>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8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-1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КСГ</w:t>
      </w:r>
      <w:r>
        <w:rPr>
          <w:spacing w:val="-16"/>
          <w:sz w:val="28"/>
        </w:rPr>
        <w:t xml:space="preserve"> </w:t>
      </w:r>
      <w:r>
        <w:rPr>
          <w:sz w:val="28"/>
        </w:rPr>
        <w:t>st12.019</w:t>
      </w:r>
      <w:r>
        <w:rPr>
          <w:spacing w:val="-17"/>
          <w:sz w:val="28"/>
        </w:rPr>
        <w:t xml:space="preserve"> </w:t>
      </w:r>
      <w:r>
        <w:rPr>
          <w:sz w:val="28"/>
        </w:rPr>
        <w:t>«Новая</w:t>
      </w:r>
      <w:r>
        <w:rPr>
          <w:spacing w:val="-17"/>
          <w:sz w:val="28"/>
        </w:rPr>
        <w:t xml:space="preserve"> </w:t>
      </w:r>
      <w:r>
        <w:rPr>
          <w:sz w:val="28"/>
        </w:rPr>
        <w:t>коронавирусная инфекция COVID-19 (долечивание)». Оплата прерванных случаев после перевода осуществляется в общем порядке.</w:t>
      </w:r>
    </w:p>
    <w:p w14:paraId="496ADDD1" w14:textId="77777777" w:rsidR="0005778D" w:rsidRDefault="0086521B">
      <w:pPr>
        <w:pStyle w:val="a4"/>
        <w:numPr>
          <w:ilvl w:val="0"/>
          <w:numId w:val="5"/>
        </w:numPr>
        <w:tabs>
          <w:tab w:val="left" w:pos="2425"/>
        </w:tabs>
        <w:spacing w:before="1"/>
        <w:ind w:right="139" w:firstLine="707"/>
        <w:rPr>
          <w:sz w:val="28"/>
        </w:rPr>
      </w:pPr>
      <w:r>
        <w:rPr>
          <w:sz w:val="28"/>
        </w:rPr>
        <w:t>в амбулаторных условиях - оплата случая лечения до перевода осуществляется за прерванный случай оказания медицинской помощи по КСГ, 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тяжести</w:t>
      </w:r>
      <w:r>
        <w:rPr>
          <w:spacing w:val="-1"/>
          <w:sz w:val="28"/>
        </w:rPr>
        <w:t xml:space="preserve"> </w:t>
      </w:r>
      <w:r>
        <w:rPr>
          <w:sz w:val="28"/>
        </w:rPr>
        <w:t>течения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заболевания.</w:t>
      </w:r>
      <w:r>
        <w:rPr>
          <w:spacing w:val="-3"/>
          <w:sz w:val="28"/>
        </w:rPr>
        <w:t xml:space="preserve"> </w:t>
      </w:r>
      <w:r>
        <w:rPr>
          <w:sz w:val="28"/>
        </w:rPr>
        <w:t>Оплата</w:t>
      </w:r>
      <w:r>
        <w:rPr>
          <w:spacing w:val="-2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3"/>
          <w:sz w:val="28"/>
        </w:rPr>
        <w:t xml:space="preserve"> </w:t>
      </w:r>
      <w:r>
        <w:rPr>
          <w:sz w:val="28"/>
        </w:rPr>
        <w:t>в амбулаторных условиях осуществляется в общем порядке, определенным тарифным соглашением.</w:t>
      </w:r>
    </w:p>
    <w:p w14:paraId="23CC687B" w14:textId="77777777" w:rsidR="0005778D" w:rsidRDefault="0086521B">
      <w:pPr>
        <w:pStyle w:val="a3"/>
        <w:spacing w:before="1"/>
        <w:ind w:left="1419" w:right="137" w:firstLine="707"/>
      </w:pPr>
      <w:r>
        <w:t>Обязательным условием для оплаты случаев лечения по КСГ st12.015-st12.019</w:t>
      </w:r>
      <w:r>
        <w:rPr>
          <w:spacing w:val="-16"/>
        </w:rPr>
        <w:t xml:space="preserve"> </w:t>
      </w:r>
      <w:r>
        <w:t>является</w:t>
      </w:r>
      <w:r>
        <w:rPr>
          <w:spacing w:val="-17"/>
        </w:rPr>
        <w:t xml:space="preserve"> </w:t>
      </w:r>
      <w:r>
        <w:t>наличие</w:t>
      </w:r>
      <w:r>
        <w:rPr>
          <w:spacing w:val="-17"/>
        </w:rPr>
        <w:t xml:space="preserve"> </w:t>
      </w:r>
      <w:r>
        <w:t>сведений</w:t>
      </w:r>
      <w:r>
        <w:rPr>
          <w:spacing w:val="-17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пациенте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информационном</w:t>
      </w:r>
      <w:r>
        <w:rPr>
          <w:spacing w:val="-15"/>
        </w:rPr>
        <w:t xml:space="preserve"> </w:t>
      </w:r>
      <w:r>
        <w:t>ресурсе</w:t>
      </w:r>
      <w:r>
        <w:rPr>
          <w:spacing w:val="-17"/>
        </w:rPr>
        <w:t xml:space="preserve"> </w:t>
      </w:r>
      <w:r>
        <w:t>учета информации в целях предотвращения распространения новой коронавирусной инфекции (COVID-19) (далее - Регистр), предусмотренном постановлением Правительства</w:t>
      </w:r>
      <w:r>
        <w:rPr>
          <w:spacing w:val="-13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</w:t>
      </w:r>
      <w:r>
        <w:rPr>
          <w:spacing w:val="-12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31</w:t>
      </w:r>
      <w:r>
        <w:rPr>
          <w:spacing w:val="-12"/>
        </w:rPr>
        <w:t xml:space="preserve"> </w:t>
      </w:r>
      <w:r>
        <w:t>марта</w:t>
      </w:r>
      <w:r>
        <w:rPr>
          <w:spacing w:val="-12"/>
        </w:rPr>
        <w:t xml:space="preserve"> </w:t>
      </w:r>
      <w:r>
        <w:t>2020</w:t>
      </w:r>
      <w:r>
        <w:rPr>
          <w:spacing w:val="-12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373.</w:t>
      </w:r>
      <w:r>
        <w:rPr>
          <w:spacing w:val="-13"/>
        </w:rPr>
        <w:t xml:space="preserve"> </w:t>
      </w:r>
      <w:r>
        <w:t>Данные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случае, внесенные в Регистр (даты лечения, диагнозы, степень тяжести, наличие результатов компьютерной томографии,</w:t>
      </w:r>
      <w:r>
        <w:rPr>
          <w:spacing w:val="-2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ИВЛ,</w:t>
      </w:r>
      <w:r>
        <w:rPr>
          <w:spacing w:val="-2"/>
        </w:rPr>
        <w:t xml:space="preserve"> </w:t>
      </w:r>
      <w:r>
        <w:t>результат обращения и т.д.) должны соответствовать информации в реестрах счетов.</w:t>
      </w:r>
    </w:p>
    <w:p w14:paraId="73D0EA15" w14:textId="77777777" w:rsidR="0005778D" w:rsidRDefault="0086521B">
      <w:pPr>
        <w:pStyle w:val="1"/>
        <w:numPr>
          <w:ilvl w:val="0"/>
          <w:numId w:val="11"/>
        </w:numPr>
        <w:tabs>
          <w:tab w:val="left" w:pos="2593"/>
        </w:tabs>
        <w:spacing w:before="321" w:line="259" w:lineRule="auto"/>
        <w:ind w:left="1419" w:right="145" w:firstLine="707"/>
        <w:jc w:val="both"/>
      </w:pPr>
      <w:r>
        <w:t xml:space="preserve">Особенности формирования КСГ st12.012 "Грипп, вирус гриппа </w:t>
      </w:r>
      <w:r>
        <w:rPr>
          <w:spacing w:val="-2"/>
        </w:rPr>
        <w:t>идентифицирован"</w:t>
      </w:r>
    </w:p>
    <w:p w14:paraId="30B118B2" w14:textId="77777777" w:rsidR="0005778D" w:rsidRDefault="0005778D">
      <w:pPr>
        <w:pStyle w:val="a3"/>
        <w:spacing w:before="127"/>
        <w:jc w:val="left"/>
        <w:rPr>
          <w:b/>
        </w:rPr>
      </w:pPr>
    </w:p>
    <w:p w14:paraId="150D4241" w14:textId="77777777" w:rsidR="0005778D" w:rsidRDefault="0086521B">
      <w:pPr>
        <w:pStyle w:val="a3"/>
        <w:ind w:left="1419" w:right="138" w:firstLine="707"/>
      </w:pPr>
      <w:r>
        <w:t>Отнесение к данной КСГ производится по комбинации кода МКБ-10 и кодов Номенклатуры. При идентификации вируса гриппа другими методами (закодированными как услуги, не являющиеся классификационными критериями отнесения случая к КСГ st12.012) и при неидентифицированном вирусе гриппа случай классифицируется в КСГ st12.010 "Респираторные инфекции верхних дыхательных путей с осложнениями, взрослые" или КСГ st12.011 "Респираторные инфекции верхних дыхательных путей, дети" в зависимости от возраста пациента.</w:t>
      </w:r>
    </w:p>
    <w:p w14:paraId="38B36612" w14:textId="77777777" w:rsidR="0005778D" w:rsidRDefault="0086521B">
      <w:pPr>
        <w:pStyle w:val="a3"/>
        <w:ind w:left="696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6110B065" wp14:editId="584BF30C">
                <wp:extent cx="9525" cy="204470"/>
                <wp:effectExtent l="0" t="0" r="0" b="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25" cy="204470"/>
                          <a:chOff x="0" y="0"/>
                          <a:chExt cx="9525" cy="20447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9525" cy="204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204470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216"/>
                                </a:lnTo>
                                <a:lnTo>
                                  <a:pt x="9143" y="204216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6sdtdh="http://schemas.microsoft.com/office/word/2020/wordml/sdtdatahash">
            <w:pict>
              <v:group w14:anchorId="1AE2EF9C" id="Group 20" o:spid="_x0000_s1026" style="width:.75pt;height:16.1pt;mso-position-horizontal-relative:char;mso-position-vertical-relative:line" coordsize="9525,204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w5fAIAAAwGAAAOAAAAZHJzL2Uyb0RvYy54bWykVFtr2zAUfh/sPwi9r068tFtNnDLatQxK&#10;V2jGnhVZvjBZR5OUOP33OzqOnNDCYJ0f7COfT+fyncvyat9rtlPOd2BKPj+bcaaMhKozTcl/rG8/&#10;fObMB2EqocGokj8rz69W798tB1uoHFrQlXIMjRhfDLbkbQi2yDIvW9ULfwZWGVTW4HoR8OiarHJi&#10;QOu9zvLZ7CIbwFXWgVTe49+bUclXZL+ulQzf69qrwHTJMbZAb0fvTXxnq6UoGids28lDGOINUfSi&#10;M+h0MnUjgmBb170y1XfSgYc6nEnoM6jrTirKAbOZz15kc+dgaymXphgaO9GE1L7g6c1m5cPu0bGu&#10;KnmO9BjRY43ILcMzkjPYpkDMnbNP9tGNGaJ4D/KXR3X2Uh/PzRG8r10fL2GibE+sP0+sq31gEn9e&#10;nufnnElU5LPF4tOhJrLFwr26I9uvf7mViWJ0SGFNYQwWe8sf6fP/R99TK6yiqvhITaJvfqRv7KZ8&#10;PhJIqMge0ekLfyDyrdxMWYpCbn24U0AUi929D2M7V0kSbZLk3iTR4VDEcdA0DoEzHAfHGY7DZhwH&#10;K0K8F+sWRTakGrVTiaKuh51aA6FCLNTlfPGRs1RfjPII0OYUiI12gkq69LVkbMRgQ+TzixgVmkuA&#10;9B2Bk9d/wVKPnZiUGrwavcSMyd3EAuJOefagu+q20zpm7l2zudaO7UTcL/Qcoj2BYTemqkdpA9Uz&#10;Ns2AS6fk/vdWOMWZ/mawLeOGSoJLwiYJLuhroD1GpDsf1vufwllmUSx5wIF6gNSdokgNgfFHwIiN&#10;Nw182Qaou9gtFNsY0eGAk0ISrRxi4rAe4047PRPquMRXfwAAAP//AwBQSwMEFAAGAAgAAAAhAP7R&#10;avfZAAAAAgEAAA8AAABkcnMvZG93bnJldi54bWxMj0FrwkAQhe+C/2EZoTfdJGIpaTYioj1JoVoo&#10;vY3ZMQlmZ0N2TeK/79pLexl4vMd732Tr0TSip87VlhXEiwgEcWF1zaWCz9N+/gLCeWSNjWVScCcH&#10;63w6yTDVduAP6o++FKGEXYoKKu/bVEpXVGTQLWxLHLyL7Qz6ILtS6g6HUG4amUTRszRYc1iosKVt&#10;RcX1eDMK3gYcNst41x+ul+39+7R6/zrEpNTTbNy8gvA0+r8wPPADOuSB6WxvrJ1oFIRH/O99eCsQ&#10;ZwXLJAGZZ/I/ev4DAAD//wMAUEsBAi0AFAAGAAgAAAAhALaDOJL+AAAA4QEAABMAAAAAAAAAAAAA&#10;AAAAAAAAAFtDb250ZW50X1R5cGVzXS54bWxQSwECLQAUAAYACAAAACEAOP0h/9YAAACUAQAACwAA&#10;AAAAAAAAAAAAAAAvAQAAX3JlbHMvLnJlbHNQSwECLQAUAAYACAAAACEA43w8OXwCAAAMBgAADgAA&#10;AAAAAAAAAAAAAAAuAgAAZHJzL2Uyb0RvYy54bWxQSwECLQAUAAYACAAAACEA/tFq99kAAAACAQAA&#10;DwAAAAAAAAAAAAAAAADWBAAAZHJzL2Rvd25yZXYueG1sUEsFBgAAAAAEAAQA8wAAANwFAAAAAA==&#10;">
                <v:shape id="Graphic 21" o:spid="_x0000_s1027" style="position:absolute;width:9525;height:204470;visibility:visible;mso-wrap-style:square;v-text-anchor:top" coordsize="9525,20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gS9wwAAANsAAAAPAAAAZHJzL2Rvd25yZXYueG1sRI9BawIx&#10;FITvgv8hPKE3za6C2K1RRBF6qaBdD94eyevutpuXJYm6/vtGKPQ4zMw3zHLd21bcyIfGsYJ8koEg&#10;1s40XCkoP/fjBYgQkQ22jknBgwKsV8PBEgvj7nyk2ylWIkE4FKigjrErpAy6Joth4jri5H05bzEm&#10;6StpPN4T3LZymmVzabHhtFBjR9ua9M/pahUcSquv5uP8+rjoxXe+45k3PFPqZdRv3kBE6uN/+K/9&#10;bhRMc3h+ST9Arn4BAAD//wMAUEsBAi0AFAAGAAgAAAAhANvh9svuAAAAhQEAABMAAAAAAAAAAAAA&#10;AAAAAAAAAFtDb250ZW50X1R5cGVzXS54bWxQSwECLQAUAAYACAAAACEAWvQsW78AAAAVAQAACwAA&#10;AAAAAAAAAAAAAAAfAQAAX3JlbHMvLnJlbHNQSwECLQAUAAYACAAAACEA6+4EvcMAAADbAAAADwAA&#10;AAAAAAAAAAAAAAAHAgAAZHJzL2Rvd25yZXYueG1sUEsFBgAAAAADAAMAtwAAAPcCAAAAAA==&#10;" path="m9143,l,,,204216r9143,l914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55F8BB1" w14:textId="77777777" w:rsidR="0005778D" w:rsidRDefault="0086521B">
      <w:pPr>
        <w:pStyle w:val="1"/>
        <w:numPr>
          <w:ilvl w:val="0"/>
          <w:numId w:val="11"/>
        </w:numPr>
        <w:tabs>
          <w:tab w:val="left" w:pos="2831"/>
        </w:tabs>
        <w:ind w:left="1419" w:right="133" w:firstLine="707"/>
        <w:jc w:val="both"/>
      </w:pPr>
      <w:r>
        <w:t xml:space="preserve">Особенности формирования КСГ для случаев лечения неврологических заболеваний с применением ботулотоксина в условиях </w:t>
      </w:r>
      <w:r>
        <w:rPr>
          <w:spacing w:val="-2"/>
        </w:rPr>
        <w:t>дневного</w:t>
      </w:r>
      <w:r>
        <w:rPr>
          <w:spacing w:val="-16"/>
        </w:rPr>
        <w:t xml:space="preserve"> </w:t>
      </w:r>
      <w:r>
        <w:rPr>
          <w:spacing w:val="-2"/>
        </w:rPr>
        <w:t>стационара</w:t>
      </w:r>
      <w:r>
        <w:rPr>
          <w:spacing w:val="-15"/>
        </w:rPr>
        <w:t xml:space="preserve"> </w:t>
      </w:r>
      <w:r>
        <w:rPr>
          <w:spacing w:val="-2"/>
        </w:rPr>
        <w:t>(ds15.002.001-ds15.003.020)</w:t>
      </w:r>
    </w:p>
    <w:p w14:paraId="4D7EE642" w14:textId="77777777" w:rsidR="0005778D" w:rsidRDefault="0005778D">
      <w:pPr>
        <w:pStyle w:val="a3"/>
        <w:spacing w:before="94"/>
        <w:jc w:val="left"/>
        <w:rPr>
          <w:b/>
        </w:rPr>
      </w:pPr>
    </w:p>
    <w:p w14:paraId="18544D77" w14:textId="77777777" w:rsidR="0005778D" w:rsidRDefault="0086521B">
      <w:pPr>
        <w:pStyle w:val="a3"/>
        <w:spacing w:before="1"/>
        <w:ind w:left="1419" w:right="131" w:firstLine="707"/>
      </w:pPr>
      <w:r>
        <w:t>Формирование</w:t>
      </w:r>
      <w:r>
        <w:rPr>
          <w:spacing w:val="-15"/>
        </w:rPr>
        <w:t xml:space="preserve"> </w:t>
      </w:r>
      <w:r>
        <w:t>групп</w:t>
      </w:r>
      <w:r>
        <w:rPr>
          <w:spacing w:val="-16"/>
        </w:rPr>
        <w:t xml:space="preserve"> </w:t>
      </w:r>
      <w:r>
        <w:t>осуществляется</w:t>
      </w:r>
      <w:r>
        <w:rPr>
          <w:spacing w:val="-1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коду</w:t>
      </w:r>
      <w:r>
        <w:rPr>
          <w:spacing w:val="-16"/>
        </w:rPr>
        <w:t xml:space="preserve"> </w:t>
      </w:r>
      <w:r>
        <w:t>МКБ-10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сочетании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кодом Номенклатуры A25.24.001.002 (Назначение ботулинического токсина при заболеваниях</w:t>
      </w:r>
      <w:r>
        <w:rPr>
          <w:spacing w:val="62"/>
        </w:rPr>
        <w:t xml:space="preserve">   </w:t>
      </w:r>
      <w:r>
        <w:t>периферической</w:t>
      </w:r>
      <w:r>
        <w:rPr>
          <w:spacing w:val="62"/>
        </w:rPr>
        <w:t xml:space="preserve">   </w:t>
      </w:r>
      <w:r>
        <w:t>нервной</w:t>
      </w:r>
      <w:r>
        <w:rPr>
          <w:spacing w:val="62"/>
        </w:rPr>
        <w:t xml:space="preserve">   </w:t>
      </w:r>
      <w:r>
        <w:t>системы)</w:t>
      </w:r>
      <w:r>
        <w:rPr>
          <w:spacing w:val="63"/>
        </w:rPr>
        <w:t xml:space="preserve">   </w:t>
      </w:r>
      <w:r>
        <w:t>и</w:t>
      </w:r>
      <w:r>
        <w:rPr>
          <w:spacing w:val="62"/>
        </w:rPr>
        <w:t xml:space="preserve">   </w:t>
      </w:r>
      <w:r>
        <w:t>кодом</w:t>
      </w:r>
      <w:r>
        <w:rPr>
          <w:spacing w:val="62"/>
        </w:rPr>
        <w:t xml:space="preserve">   </w:t>
      </w:r>
      <w:r>
        <w:rPr>
          <w:spacing w:val="-2"/>
        </w:rPr>
        <w:t>иного</w:t>
      </w:r>
    </w:p>
    <w:p w14:paraId="752C9FC0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3CDFE338" w14:textId="77777777" w:rsidR="0005778D" w:rsidRDefault="0005778D">
      <w:pPr>
        <w:pStyle w:val="a3"/>
        <w:spacing w:before="81"/>
        <w:jc w:val="left"/>
      </w:pPr>
    </w:p>
    <w:p w14:paraId="741CAD50" w14:textId="77777777" w:rsidR="0005778D" w:rsidRDefault="0086521B">
      <w:pPr>
        <w:pStyle w:val="a3"/>
        <w:ind w:left="1419" w:right="132"/>
      </w:pPr>
      <w:r>
        <w:t xml:space="preserve">классификационного критерия, согласно приложению №35/1 к настоящему </w:t>
      </w:r>
      <w:r>
        <w:rPr>
          <w:spacing w:val="-6"/>
        </w:rPr>
        <w:t>Тарифному</w:t>
      </w:r>
      <w:r>
        <w:rPr>
          <w:spacing w:val="-12"/>
        </w:rPr>
        <w:t xml:space="preserve"> </w:t>
      </w:r>
      <w:r>
        <w:rPr>
          <w:spacing w:val="-6"/>
        </w:rPr>
        <w:t>соглашению,</w:t>
      </w:r>
      <w:r>
        <w:rPr>
          <w:spacing w:val="-11"/>
        </w:rPr>
        <w:t xml:space="preserve"> </w:t>
      </w:r>
      <w:r>
        <w:rPr>
          <w:spacing w:val="-6"/>
        </w:rPr>
        <w:t>который</w:t>
      </w:r>
      <w:r>
        <w:rPr>
          <w:spacing w:val="-12"/>
        </w:rPr>
        <w:t xml:space="preserve"> </w:t>
      </w:r>
      <w:r>
        <w:rPr>
          <w:spacing w:val="-6"/>
        </w:rPr>
        <w:t>отражает</w:t>
      </w:r>
      <w:r>
        <w:rPr>
          <w:spacing w:val="-11"/>
        </w:rPr>
        <w:t xml:space="preserve"> </w:t>
      </w:r>
      <w:r>
        <w:rPr>
          <w:spacing w:val="-6"/>
        </w:rPr>
        <w:t>суммарное</w:t>
      </w:r>
      <w:r>
        <w:rPr>
          <w:spacing w:val="-12"/>
        </w:rPr>
        <w:t xml:space="preserve"> </w:t>
      </w:r>
      <w:r>
        <w:rPr>
          <w:spacing w:val="-6"/>
        </w:rPr>
        <w:t>количество</w:t>
      </w:r>
      <w:r>
        <w:rPr>
          <w:spacing w:val="-11"/>
        </w:rPr>
        <w:t xml:space="preserve"> </w:t>
      </w:r>
      <w:r>
        <w:rPr>
          <w:spacing w:val="-6"/>
        </w:rPr>
        <w:t>единиц</w:t>
      </w:r>
      <w:r>
        <w:rPr>
          <w:spacing w:val="-12"/>
        </w:rPr>
        <w:t xml:space="preserve"> </w:t>
      </w:r>
      <w:r>
        <w:rPr>
          <w:spacing w:val="-6"/>
        </w:rPr>
        <w:t>действия ботулинического токсина, соответствующее</w:t>
      </w:r>
      <w:r>
        <w:rPr>
          <w:spacing w:val="-7"/>
        </w:rPr>
        <w:t xml:space="preserve"> </w:t>
      </w:r>
      <w:r>
        <w:rPr>
          <w:spacing w:val="-6"/>
        </w:rPr>
        <w:t>дозе препарата, указанной в</w:t>
      </w:r>
      <w:r>
        <w:rPr>
          <w:spacing w:val="-9"/>
        </w:rPr>
        <w:t xml:space="preserve"> </w:t>
      </w:r>
      <w:r>
        <w:rPr>
          <w:spacing w:val="-6"/>
        </w:rPr>
        <w:t xml:space="preserve">первичной </w:t>
      </w:r>
      <w:r>
        <w:t>медицинской</w:t>
      </w:r>
      <w:r>
        <w:rPr>
          <w:spacing w:val="-18"/>
        </w:rPr>
        <w:t xml:space="preserve"> </w:t>
      </w:r>
      <w:r>
        <w:t>документации</w:t>
      </w:r>
      <w:r>
        <w:rPr>
          <w:spacing w:val="-17"/>
        </w:rPr>
        <w:t xml:space="preserve"> </w:t>
      </w:r>
      <w:r>
        <w:t>пациента.</w:t>
      </w:r>
    </w:p>
    <w:p w14:paraId="0B31CB54" w14:textId="77777777" w:rsidR="0005778D" w:rsidRDefault="0005778D">
      <w:pPr>
        <w:pStyle w:val="a3"/>
        <w:spacing w:before="1"/>
        <w:jc w:val="left"/>
      </w:pPr>
    </w:p>
    <w:p w14:paraId="10521356" w14:textId="77777777" w:rsidR="0005778D" w:rsidRDefault="0086521B">
      <w:pPr>
        <w:pStyle w:val="1"/>
        <w:numPr>
          <w:ilvl w:val="0"/>
          <w:numId w:val="11"/>
        </w:numPr>
        <w:tabs>
          <w:tab w:val="left" w:pos="2589"/>
        </w:tabs>
        <w:ind w:left="1419" w:right="143" w:firstLine="707"/>
        <w:jc w:val="both"/>
      </w:pPr>
      <w:r>
        <w:t>Оплата медицинской помощи при досуточной госпитализация в диагностических целях</w:t>
      </w:r>
    </w:p>
    <w:p w14:paraId="37BC7819" w14:textId="77777777" w:rsidR="0005778D" w:rsidRDefault="0086521B">
      <w:pPr>
        <w:pStyle w:val="a3"/>
        <w:spacing w:before="321"/>
        <w:ind w:left="1419" w:right="141" w:firstLine="707"/>
      </w:pPr>
      <w:r>
        <w:t>КСГ st36.048 «Досуточная госпитализация в диагностических целях» предусматривает возможность оплаты за счет средств обязательного медицинского</w:t>
      </w:r>
      <w:r>
        <w:rPr>
          <w:spacing w:val="-18"/>
        </w:rPr>
        <w:t xml:space="preserve"> </w:t>
      </w:r>
      <w:r>
        <w:t>страхования</w:t>
      </w:r>
      <w:r>
        <w:rPr>
          <w:spacing w:val="-17"/>
        </w:rPr>
        <w:t xml:space="preserve"> </w:t>
      </w:r>
      <w:r>
        <w:t>нахождение</w:t>
      </w:r>
      <w:r>
        <w:rPr>
          <w:spacing w:val="-18"/>
        </w:rPr>
        <w:t xml:space="preserve"> </w:t>
      </w:r>
      <w:r>
        <w:t>пациента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заболеваниях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состояниях в рамках базовой программы обязательного медицинского страхования в стационарном отделении скорой медицинской помощи, порядок организации деятельности которой определен приказом Министерства здравоохранения Российской Федерации от 20.06.2013 № 388н, продолжительностью не более</w:t>
      </w:r>
      <w:r>
        <w:rPr>
          <w:spacing w:val="-1"/>
        </w:rPr>
        <w:t xml:space="preserve"> </w:t>
      </w:r>
      <w:r>
        <w:t>24 часов, в том числе для проведения необходимых лабораторных и/или диагностических исследований с последующим принятием решения о госпитализации либо выписке.</w:t>
      </w:r>
    </w:p>
    <w:p w14:paraId="54583737" w14:textId="77777777" w:rsidR="0005778D" w:rsidRDefault="0086521B">
      <w:pPr>
        <w:pStyle w:val="a3"/>
        <w:spacing w:before="2"/>
        <w:ind w:left="1419" w:right="150" w:firstLine="707"/>
      </w:pPr>
      <w:r>
        <w:t xml:space="preserve">В случае последующей госпитализации пациента в отделение той же медицинской организации оплата медицинской помощи по данной КСГ не </w:t>
      </w:r>
      <w:r>
        <w:rPr>
          <w:spacing w:val="-2"/>
        </w:rPr>
        <w:t>осуществляется.</w:t>
      </w:r>
    </w:p>
    <w:p w14:paraId="574B148B" w14:textId="77777777" w:rsidR="0005778D" w:rsidRDefault="0086521B">
      <w:pPr>
        <w:pStyle w:val="1"/>
        <w:numPr>
          <w:ilvl w:val="0"/>
          <w:numId w:val="11"/>
        </w:numPr>
        <w:tabs>
          <w:tab w:val="left" w:pos="2416"/>
        </w:tabs>
        <w:spacing w:before="320"/>
        <w:ind w:left="1419" w:right="141" w:firstLine="566"/>
        <w:jc w:val="both"/>
      </w:pPr>
      <w:r>
        <w:t>Особенности формирования КСГ для случаев установки стентов в сосуд (сосуды) (КСГ st25.013 - st25.021)</w:t>
      </w:r>
    </w:p>
    <w:p w14:paraId="765FF0FC" w14:textId="77777777" w:rsidR="0005778D" w:rsidRDefault="0005778D">
      <w:pPr>
        <w:pStyle w:val="a3"/>
        <w:spacing w:before="2"/>
        <w:jc w:val="left"/>
        <w:rPr>
          <w:b/>
        </w:rPr>
      </w:pPr>
    </w:p>
    <w:p w14:paraId="59ACE13E" w14:textId="77777777" w:rsidR="0005778D" w:rsidRDefault="0086521B">
      <w:pPr>
        <w:pStyle w:val="a3"/>
        <w:ind w:left="1419" w:right="146" w:firstLine="566"/>
      </w:pPr>
      <w:r>
        <w:t>Отнесение к КСГ случаев установки стентов в сосуд (сосуды) осуществляется</w:t>
      </w:r>
      <w:r>
        <w:rPr>
          <w:spacing w:val="39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основании</w:t>
      </w:r>
      <w:r>
        <w:rPr>
          <w:spacing w:val="40"/>
        </w:rPr>
        <w:t xml:space="preserve"> </w:t>
      </w:r>
      <w:r>
        <w:t>сочетания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классификационных</w:t>
      </w:r>
      <w:r>
        <w:rPr>
          <w:spacing w:val="39"/>
        </w:rPr>
        <w:t xml:space="preserve"> </w:t>
      </w:r>
      <w:r>
        <w:t>критериев</w:t>
      </w:r>
    </w:p>
    <w:p w14:paraId="5849DE5D" w14:textId="77777777" w:rsidR="0005778D" w:rsidRDefault="0086521B">
      <w:pPr>
        <w:pStyle w:val="a3"/>
        <w:ind w:left="1419" w:right="137"/>
      </w:pPr>
      <w:r>
        <w:t>«upst1»-«upst3» при баллонной вазодилатация с подъемом сегмента ST электрокардиограммы, «nonst1»-«nonst3» при баллонной вазодилатация без подъема сегмента ST электрокардиограммы, «ibsst1»-«ibsst3» при ишемической болезни сердца, предусматривающих кодирование случаев установки от одного до трех и более стентов в сосуд (сосуды), кода диагноза и кода медицинской услуги A16.12.028.003 «Стентирование коронарной артерии».</w:t>
      </w:r>
    </w:p>
    <w:p w14:paraId="24E483A2" w14:textId="77777777" w:rsidR="0005778D" w:rsidRDefault="0086521B">
      <w:pPr>
        <w:pStyle w:val="a3"/>
        <w:ind w:left="1419" w:right="136" w:firstLine="566"/>
      </w:pPr>
      <w:r>
        <w:t>В целях исключения возможности кодирования случаев стентирования коронарных</w:t>
      </w:r>
      <w:r>
        <w:rPr>
          <w:spacing w:val="-12"/>
        </w:rPr>
        <w:t xml:space="preserve"> </w:t>
      </w:r>
      <w:r>
        <w:t>артерий</w:t>
      </w:r>
      <w:r>
        <w:rPr>
          <w:spacing w:val="-12"/>
        </w:rPr>
        <w:t xml:space="preserve"> </w:t>
      </w:r>
      <w:r>
        <w:t>кодом</w:t>
      </w:r>
      <w:r>
        <w:rPr>
          <w:spacing w:val="-13"/>
        </w:rPr>
        <w:t xml:space="preserve"> </w:t>
      </w:r>
      <w:r>
        <w:t>медицинской</w:t>
      </w:r>
      <w:r>
        <w:rPr>
          <w:spacing w:val="-12"/>
        </w:rPr>
        <w:t xml:space="preserve"> </w:t>
      </w:r>
      <w:r>
        <w:t>услуги</w:t>
      </w:r>
      <w:r>
        <w:rPr>
          <w:spacing w:val="-14"/>
        </w:rPr>
        <w:t xml:space="preserve"> </w:t>
      </w:r>
      <w:r>
        <w:t>A16.12.028</w:t>
      </w:r>
      <w:r>
        <w:rPr>
          <w:spacing w:val="-14"/>
        </w:rPr>
        <w:t xml:space="preserve"> </w:t>
      </w:r>
      <w:r>
        <w:t>«Установка</w:t>
      </w:r>
      <w:r>
        <w:rPr>
          <w:spacing w:val="-12"/>
        </w:rPr>
        <w:t xml:space="preserve"> </w:t>
      </w:r>
      <w:r>
        <w:t>стента</w:t>
      </w:r>
      <w:r>
        <w:rPr>
          <w:spacing w:val="-12"/>
        </w:rPr>
        <w:t xml:space="preserve"> </w:t>
      </w:r>
      <w:r>
        <w:t>в сосуд», предусмотренной для кодирования случаев стентирования периферических</w:t>
      </w:r>
      <w:r>
        <w:rPr>
          <w:spacing w:val="-1"/>
        </w:rPr>
        <w:t xml:space="preserve"> </w:t>
      </w:r>
      <w:r>
        <w:t>артерий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КСГ</w:t>
      </w:r>
      <w:r>
        <w:rPr>
          <w:spacing w:val="-1"/>
        </w:rPr>
        <w:t xml:space="preserve"> </w:t>
      </w:r>
      <w:r>
        <w:t>st25.012</w:t>
      </w:r>
      <w:r>
        <w:rPr>
          <w:spacing w:val="-1"/>
        </w:rPr>
        <w:t xml:space="preserve"> </w:t>
      </w:r>
      <w:r>
        <w:t>«Операции на</w:t>
      </w:r>
      <w:r>
        <w:rPr>
          <w:spacing w:val="-2"/>
        </w:rPr>
        <w:t xml:space="preserve"> </w:t>
      </w:r>
      <w:r>
        <w:t>сосудах</w:t>
      </w:r>
      <w:r>
        <w:rPr>
          <w:spacing w:val="-1"/>
        </w:rPr>
        <w:t xml:space="preserve"> </w:t>
      </w:r>
      <w:r>
        <w:t>(уровень 5)» предусмотрен иной классификационный критерий «perst – стентирование периферических артерий».</w:t>
      </w:r>
    </w:p>
    <w:p w14:paraId="6D9A9C44" w14:textId="77777777" w:rsidR="0005778D" w:rsidRDefault="0086521B">
      <w:pPr>
        <w:pStyle w:val="1"/>
        <w:numPr>
          <w:ilvl w:val="0"/>
          <w:numId w:val="11"/>
        </w:numPr>
        <w:tabs>
          <w:tab w:val="left" w:pos="2493"/>
        </w:tabs>
        <w:spacing w:before="322"/>
        <w:ind w:left="1419" w:right="139" w:firstLine="566"/>
        <w:jc w:val="both"/>
      </w:pPr>
      <w:r>
        <w:t>Особенности формирования КСГ для случаев эндоваскулярной тромбэкстракции и стентирования брахиоцефальных артерий при остром ишемическом инсульте (КСГ st25.023)</w:t>
      </w:r>
    </w:p>
    <w:p w14:paraId="5F69C24E" w14:textId="77777777" w:rsidR="0005778D" w:rsidRDefault="0005778D">
      <w:pPr>
        <w:pStyle w:val="a3"/>
        <w:jc w:val="left"/>
        <w:rPr>
          <w:b/>
        </w:rPr>
      </w:pPr>
    </w:p>
    <w:p w14:paraId="77500FDC" w14:textId="77777777" w:rsidR="0005778D" w:rsidRDefault="0086521B">
      <w:pPr>
        <w:pStyle w:val="a3"/>
        <w:ind w:left="1419" w:right="144" w:firstLine="566"/>
      </w:pPr>
      <w:r>
        <w:t>Отнесение к КСГ случаев эндоваскулярной тромбэкстракции и стентирования брахиоцефальных артерий при остром ишемическом инсульте осуществляется</w:t>
      </w:r>
      <w:r>
        <w:rPr>
          <w:spacing w:val="34"/>
        </w:rPr>
        <w:t xml:space="preserve">  </w:t>
      </w:r>
      <w:r>
        <w:t>по</w:t>
      </w:r>
      <w:r>
        <w:rPr>
          <w:spacing w:val="35"/>
        </w:rPr>
        <w:t xml:space="preserve">  </w:t>
      </w:r>
      <w:r>
        <w:t>коду</w:t>
      </w:r>
      <w:r>
        <w:rPr>
          <w:spacing w:val="36"/>
        </w:rPr>
        <w:t xml:space="preserve">  </w:t>
      </w:r>
      <w:r>
        <w:t>диагноза</w:t>
      </w:r>
      <w:r>
        <w:rPr>
          <w:spacing w:val="36"/>
        </w:rPr>
        <w:t xml:space="preserve">  </w:t>
      </w:r>
      <w:r>
        <w:t>в</w:t>
      </w:r>
      <w:r>
        <w:rPr>
          <w:spacing w:val="34"/>
        </w:rPr>
        <w:t xml:space="preserve">  </w:t>
      </w:r>
      <w:r>
        <w:t>сочетании</w:t>
      </w:r>
      <w:r>
        <w:rPr>
          <w:spacing w:val="37"/>
        </w:rPr>
        <w:t xml:space="preserve">  </w:t>
      </w:r>
      <w:r>
        <w:t>с</w:t>
      </w:r>
      <w:r>
        <w:rPr>
          <w:spacing w:val="35"/>
        </w:rPr>
        <w:t xml:space="preserve">  </w:t>
      </w:r>
      <w:r>
        <w:t>кодом</w:t>
      </w:r>
      <w:r>
        <w:rPr>
          <w:spacing w:val="36"/>
        </w:rPr>
        <w:t xml:space="preserve">  </w:t>
      </w:r>
      <w:r>
        <w:rPr>
          <w:spacing w:val="-2"/>
        </w:rPr>
        <w:t>хирургического</w:t>
      </w:r>
    </w:p>
    <w:p w14:paraId="557D6FD8" w14:textId="77777777" w:rsidR="0005778D" w:rsidRDefault="0005778D">
      <w:pPr>
        <w:pStyle w:val="a3"/>
        <w:sectPr w:rsidR="0005778D">
          <w:pgSz w:w="11910" w:h="16840"/>
          <w:pgMar w:top="180" w:right="422" w:bottom="280" w:left="283" w:header="720" w:footer="720" w:gutter="0"/>
          <w:cols w:space="720"/>
        </w:sectPr>
      </w:pPr>
    </w:p>
    <w:p w14:paraId="3D9E17DA" w14:textId="77777777" w:rsidR="0005778D" w:rsidRDefault="0005778D">
      <w:pPr>
        <w:pStyle w:val="a3"/>
        <w:spacing w:before="81"/>
        <w:jc w:val="left"/>
      </w:pPr>
    </w:p>
    <w:p w14:paraId="7505E3C7" w14:textId="77777777" w:rsidR="0005778D" w:rsidRDefault="0086521B">
      <w:pPr>
        <w:pStyle w:val="a3"/>
        <w:spacing w:line="322" w:lineRule="exact"/>
        <w:ind w:left="1419"/>
        <w:jc w:val="left"/>
      </w:pPr>
      <w:r>
        <w:rPr>
          <w:spacing w:val="-2"/>
        </w:rPr>
        <w:t>вмешательства.</w:t>
      </w:r>
    </w:p>
    <w:p w14:paraId="0D7230F4" w14:textId="25A59BD2" w:rsidR="00F732F2" w:rsidRDefault="0086521B" w:rsidP="00F732F2">
      <w:pPr>
        <w:pStyle w:val="a3"/>
        <w:ind w:left="1419" w:right="137" w:firstLine="566"/>
      </w:pPr>
      <w:r>
        <w:t>Для кодирования случаев одновременного выполнение услуги A16.23.034.013 «Локальная эндоваскулярная трансартериальная тромбоэкстракция»</w:t>
      </w:r>
      <w:r>
        <w:rPr>
          <w:spacing w:val="-12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услуги</w:t>
      </w:r>
      <w:r>
        <w:rPr>
          <w:spacing w:val="-12"/>
        </w:rPr>
        <w:t xml:space="preserve"> </w:t>
      </w:r>
      <w:r>
        <w:t>A16.12.003.001</w:t>
      </w:r>
      <w:r>
        <w:rPr>
          <w:spacing w:val="-12"/>
        </w:rPr>
        <w:t xml:space="preserve"> </w:t>
      </w:r>
      <w:r>
        <w:t>«Эндоваскулярная</w:t>
      </w:r>
      <w:r>
        <w:rPr>
          <w:spacing w:val="-10"/>
        </w:rPr>
        <w:t xml:space="preserve"> </w:t>
      </w:r>
      <w:r>
        <w:t>тромбэктомия аспирационная» в сочетании как минимум с одной из следующих услуг A16.12.026.005 «Транслюминальная баллонная ангиопластика внутренней сонной артерии со стентированием», A16.12.026.006 «Транслюминальная баллонная ангиопластика позвоночной артерии со стентированием», A16.12.026.015 «Баллонная ангиопластика внутренней сонной артерии», A16.12.026.017</w:t>
      </w:r>
      <w:r>
        <w:rPr>
          <w:spacing w:val="-4"/>
        </w:rPr>
        <w:t xml:space="preserve"> </w:t>
      </w:r>
      <w:r>
        <w:t>«Баллонная</w:t>
      </w:r>
      <w:r>
        <w:rPr>
          <w:spacing w:val="-2"/>
        </w:rPr>
        <w:t xml:space="preserve"> </w:t>
      </w:r>
      <w:r>
        <w:t>ангиопластика</w:t>
      </w:r>
      <w:r>
        <w:rPr>
          <w:spacing w:val="-2"/>
        </w:rPr>
        <w:t xml:space="preserve"> </w:t>
      </w:r>
      <w:r>
        <w:t>позвоночной</w:t>
      </w:r>
      <w:r>
        <w:rPr>
          <w:spacing w:val="-2"/>
        </w:rPr>
        <w:t xml:space="preserve"> </w:t>
      </w:r>
      <w:r>
        <w:t>артерии»</w:t>
      </w:r>
      <w:r>
        <w:rPr>
          <w:spacing w:val="-2"/>
        </w:rPr>
        <w:t xml:space="preserve"> </w:t>
      </w:r>
      <w:r>
        <w:t>предусмотрен иной классификационный критерий «trmbst».</w:t>
      </w:r>
    </w:p>
    <w:sectPr w:rsidR="00F732F2" w:rsidSect="0086521B">
      <w:pgSz w:w="11910" w:h="16840"/>
      <w:pgMar w:top="1040" w:right="425" w:bottom="280" w:left="2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A02DF" w14:textId="77777777" w:rsidR="00723DD4" w:rsidRDefault="00723DD4" w:rsidP="00723DD4">
      <w:r>
        <w:separator/>
      </w:r>
    </w:p>
  </w:endnote>
  <w:endnote w:type="continuationSeparator" w:id="0">
    <w:p w14:paraId="1B7628AE" w14:textId="77777777" w:rsidR="00723DD4" w:rsidRDefault="00723DD4" w:rsidP="0072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73CDC" w14:textId="77777777" w:rsidR="00723DD4" w:rsidRDefault="00723DD4" w:rsidP="00723DD4">
      <w:r>
        <w:separator/>
      </w:r>
    </w:p>
  </w:footnote>
  <w:footnote w:type="continuationSeparator" w:id="0">
    <w:p w14:paraId="4BEC0E91" w14:textId="77777777" w:rsidR="00723DD4" w:rsidRDefault="00723DD4" w:rsidP="00723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A0554"/>
    <w:multiLevelType w:val="hybridMultilevel"/>
    <w:tmpl w:val="36CECDB0"/>
    <w:lvl w:ilvl="0" w:tplc="791E0D3C">
      <w:numFmt w:val="bullet"/>
      <w:lvlText w:val="-"/>
      <w:lvlJc w:val="left"/>
      <w:pPr>
        <w:ind w:left="14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826280">
      <w:numFmt w:val="bullet"/>
      <w:lvlText w:val="•"/>
      <w:lvlJc w:val="left"/>
      <w:pPr>
        <w:ind w:left="2397" w:hanging="164"/>
      </w:pPr>
      <w:rPr>
        <w:rFonts w:hint="default"/>
        <w:lang w:val="ru-RU" w:eastAsia="en-US" w:bidi="ar-SA"/>
      </w:rPr>
    </w:lvl>
    <w:lvl w:ilvl="2" w:tplc="3E164CB8">
      <w:numFmt w:val="bullet"/>
      <w:lvlText w:val="•"/>
      <w:lvlJc w:val="left"/>
      <w:pPr>
        <w:ind w:left="3375" w:hanging="164"/>
      </w:pPr>
      <w:rPr>
        <w:rFonts w:hint="default"/>
        <w:lang w:val="ru-RU" w:eastAsia="en-US" w:bidi="ar-SA"/>
      </w:rPr>
    </w:lvl>
    <w:lvl w:ilvl="3" w:tplc="BBB6E944">
      <w:numFmt w:val="bullet"/>
      <w:lvlText w:val="•"/>
      <w:lvlJc w:val="left"/>
      <w:pPr>
        <w:ind w:left="4353" w:hanging="164"/>
      </w:pPr>
      <w:rPr>
        <w:rFonts w:hint="default"/>
        <w:lang w:val="ru-RU" w:eastAsia="en-US" w:bidi="ar-SA"/>
      </w:rPr>
    </w:lvl>
    <w:lvl w:ilvl="4" w:tplc="61FA50CA">
      <w:numFmt w:val="bullet"/>
      <w:lvlText w:val="•"/>
      <w:lvlJc w:val="left"/>
      <w:pPr>
        <w:ind w:left="5331" w:hanging="164"/>
      </w:pPr>
      <w:rPr>
        <w:rFonts w:hint="default"/>
        <w:lang w:val="ru-RU" w:eastAsia="en-US" w:bidi="ar-SA"/>
      </w:rPr>
    </w:lvl>
    <w:lvl w:ilvl="5" w:tplc="B7442A80">
      <w:numFmt w:val="bullet"/>
      <w:lvlText w:val="•"/>
      <w:lvlJc w:val="left"/>
      <w:pPr>
        <w:ind w:left="6309" w:hanging="164"/>
      </w:pPr>
      <w:rPr>
        <w:rFonts w:hint="default"/>
        <w:lang w:val="ru-RU" w:eastAsia="en-US" w:bidi="ar-SA"/>
      </w:rPr>
    </w:lvl>
    <w:lvl w:ilvl="6" w:tplc="D686740E">
      <w:numFmt w:val="bullet"/>
      <w:lvlText w:val="•"/>
      <w:lvlJc w:val="left"/>
      <w:pPr>
        <w:ind w:left="7287" w:hanging="164"/>
      </w:pPr>
      <w:rPr>
        <w:rFonts w:hint="default"/>
        <w:lang w:val="ru-RU" w:eastAsia="en-US" w:bidi="ar-SA"/>
      </w:rPr>
    </w:lvl>
    <w:lvl w:ilvl="7" w:tplc="B20AD736">
      <w:numFmt w:val="bullet"/>
      <w:lvlText w:val="•"/>
      <w:lvlJc w:val="left"/>
      <w:pPr>
        <w:ind w:left="8264" w:hanging="164"/>
      </w:pPr>
      <w:rPr>
        <w:rFonts w:hint="default"/>
        <w:lang w:val="ru-RU" w:eastAsia="en-US" w:bidi="ar-SA"/>
      </w:rPr>
    </w:lvl>
    <w:lvl w:ilvl="8" w:tplc="F24003E2">
      <w:numFmt w:val="bullet"/>
      <w:lvlText w:val="•"/>
      <w:lvlJc w:val="left"/>
      <w:pPr>
        <w:ind w:left="9242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142A4CEE"/>
    <w:multiLevelType w:val="hybridMultilevel"/>
    <w:tmpl w:val="04CA29EE"/>
    <w:lvl w:ilvl="0" w:tplc="1B72380A">
      <w:numFmt w:val="bullet"/>
      <w:lvlText w:val="-"/>
      <w:lvlJc w:val="left"/>
      <w:pPr>
        <w:ind w:left="14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A498B6">
      <w:numFmt w:val="bullet"/>
      <w:lvlText w:val="•"/>
      <w:lvlJc w:val="left"/>
      <w:pPr>
        <w:ind w:left="2397" w:hanging="164"/>
      </w:pPr>
      <w:rPr>
        <w:rFonts w:hint="default"/>
        <w:lang w:val="ru-RU" w:eastAsia="en-US" w:bidi="ar-SA"/>
      </w:rPr>
    </w:lvl>
    <w:lvl w:ilvl="2" w:tplc="260609A2">
      <w:numFmt w:val="bullet"/>
      <w:lvlText w:val="•"/>
      <w:lvlJc w:val="left"/>
      <w:pPr>
        <w:ind w:left="3375" w:hanging="164"/>
      </w:pPr>
      <w:rPr>
        <w:rFonts w:hint="default"/>
        <w:lang w:val="ru-RU" w:eastAsia="en-US" w:bidi="ar-SA"/>
      </w:rPr>
    </w:lvl>
    <w:lvl w:ilvl="3" w:tplc="0B82C67E">
      <w:numFmt w:val="bullet"/>
      <w:lvlText w:val="•"/>
      <w:lvlJc w:val="left"/>
      <w:pPr>
        <w:ind w:left="4353" w:hanging="164"/>
      </w:pPr>
      <w:rPr>
        <w:rFonts w:hint="default"/>
        <w:lang w:val="ru-RU" w:eastAsia="en-US" w:bidi="ar-SA"/>
      </w:rPr>
    </w:lvl>
    <w:lvl w:ilvl="4" w:tplc="6540E380">
      <w:numFmt w:val="bullet"/>
      <w:lvlText w:val="•"/>
      <w:lvlJc w:val="left"/>
      <w:pPr>
        <w:ind w:left="5331" w:hanging="164"/>
      </w:pPr>
      <w:rPr>
        <w:rFonts w:hint="default"/>
        <w:lang w:val="ru-RU" w:eastAsia="en-US" w:bidi="ar-SA"/>
      </w:rPr>
    </w:lvl>
    <w:lvl w:ilvl="5" w:tplc="4F90BA3C">
      <w:numFmt w:val="bullet"/>
      <w:lvlText w:val="•"/>
      <w:lvlJc w:val="left"/>
      <w:pPr>
        <w:ind w:left="6309" w:hanging="164"/>
      </w:pPr>
      <w:rPr>
        <w:rFonts w:hint="default"/>
        <w:lang w:val="ru-RU" w:eastAsia="en-US" w:bidi="ar-SA"/>
      </w:rPr>
    </w:lvl>
    <w:lvl w:ilvl="6" w:tplc="1FBE2938">
      <w:numFmt w:val="bullet"/>
      <w:lvlText w:val="•"/>
      <w:lvlJc w:val="left"/>
      <w:pPr>
        <w:ind w:left="7287" w:hanging="164"/>
      </w:pPr>
      <w:rPr>
        <w:rFonts w:hint="default"/>
        <w:lang w:val="ru-RU" w:eastAsia="en-US" w:bidi="ar-SA"/>
      </w:rPr>
    </w:lvl>
    <w:lvl w:ilvl="7" w:tplc="D02C9D98">
      <w:numFmt w:val="bullet"/>
      <w:lvlText w:val="•"/>
      <w:lvlJc w:val="left"/>
      <w:pPr>
        <w:ind w:left="8264" w:hanging="164"/>
      </w:pPr>
      <w:rPr>
        <w:rFonts w:hint="default"/>
        <w:lang w:val="ru-RU" w:eastAsia="en-US" w:bidi="ar-SA"/>
      </w:rPr>
    </w:lvl>
    <w:lvl w:ilvl="8" w:tplc="477E31F4">
      <w:numFmt w:val="bullet"/>
      <w:lvlText w:val="•"/>
      <w:lvlJc w:val="left"/>
      <w:pPr>
        <w:ind w:left="9242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313756C4"/>
    <w:multiLevelType w:val="hybridMultilevel"/>
    <w:tmpl w:val="EBF6D4E4"/>
    <w:lvl w:ilvl="0" w:tplc="A5D09126">
      <w:numFmt w:val="bullet"/>
      <w:lvlText w:val="-"/>
      <w:lvlJc w:val="left"/>
      <w:pPr>
        <w:ind w:left="14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B07B4E">
      <w:numFmt w:val="bullet"/>
      <w:lvlText w:val="•"/>
      <w:lvlJc w:val="left"/>
      <w:pPr>
        <w:ind w:left="2397" w:hanging="164"/>
      </w:pPr>
      <w:rPr>
        <w:rFonts w:hint="default"/>
        <w:lang w:val="ru-RU" w:eastAsia="en-US" w:bidi="ar-SA"/>
      </w:rPr>
    </w:lvl>
    <w:lvl w:ilvl="2" w:tplc="DCD694DA">
      <w:numFmt w:val="bullet"/>
      <w:lvlText w:val="•"/>
      <w:lvlJc w:val="left"/>
      <w:pPr>
        <w:ind w:left="3375" w:hanging="164"/>
      </w:pPr>
      <w:rPr>
        <w:rFonts w:hint="default"/>
        <w:lang w:val="ru-RU" w:eastAsia="en-US" w:bidi="ar-SA"/>
      </w:rPr>
    </w:lvl>
    <w:lvl w:ilvl="3" w:tplc="F6908680">
      <w:numFmt w:val="bullet"/>
      <w:lvlText w:val="•"/>
      <w:lvlJc w:val="left"/>
      <w:pPr>
        <w:ind w:left="4353" w:hanging="164"/>
      </w:pPr>
      <w:rPr>
        <w:rFonts w:hint="default"/>
        <w:lang w:val="ru-RU" w:eastAsia="en-US" w:bidi="ar-SA"/>
      </w:rPr>
    </w:lvl>
    <w:lvl w:ilvl="4" w:tplc="47C4A3E0">
      <w:numFmt w:val="bullet"/>
      <w:lvlText w:val="•"/>
      <w:lvlJc w:val="left"/>
      <w:pPr>
        <w:ind w:left="5331" w:hanging="164"/>
      </w:pPr>
      <w:rPr>
        <w:rFonts w:hint="default"/>
        <w:lang w:val="ru-RU" w:eastAsia="en-US" w:bidi="ar-SA"/>
      </w:rPr>
    </w:lvl>
    <w:lvl w:ilvl="5" w:tplc="5A20DD5A">
      <w:numFmt w:val="bullet"/>
      <w:lvlText w:val="•"/>
      <w:lvlJc w:val="left"/>
      <w:pPr>
        <w:ind w:left="6309" w:hanging="164"/>
      </w:pPr>
      <w:rPr>
        <w:rFonts w:hint="default"/>
        <w:lang w:val="ru-RU" w:eastAsia="en-US" w:bidi="ar-SA"/>
      </w:rPr>
    </w:lvl>
    <w:lvl w:ilvl="6" w:tplc="5DA2A0C6">
      <w:numFmt w:val="bullet"/>
      <w:lvlText w:val="•"/>
      <w:lvlJc w:val="left"/>
      <w:pPr>
        <w:ind w:left="7287" w:hanging="164"/>
      </w:pPr>
      <w:rPr>
        <w:rFonts w:hint="default"/>
        <w:lang w:val="ru-RU" w:eastAsia="en-US" w:bidi="ar-SA"/>
      </w:rPr>
    </w:lvl>
    <w:lvl w:ilvl="7" w:tplc="496E754A">
      <w:numFmt w:val="bullet"/>
      <w:lvlText w:val="•"/>
      <w:lvlJc w:val="left"/>
      <w:pPr>
        <w:ind w:left="8264" w:hanging="164"/>
      </w:pPr>
      <w:rPr>
        <w:rFonts w:hint="default"/>
        <w:lang w:val="ru-RU" w:eastAsia="en-US" w:bidi="ar-SA"/>
      </w:rPr>
    </w:lvl>
    <w:lvl w:ilvl="8" w:tplc="F1CA7BEA">
      <w:numFmt w:val="bullet"/>
      <w:lvlText w:val="•"/>
      <w:lvlJc w:val="left"/>
      <w:pPr>
        <w:ind w:left="9242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379633FB"/>
    <w:multiLevelType w:val="multilevel"/>
    <w:tmpl w:val="DDCC66A8"/>
    <w:lvl w:ilvl="0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55" w:hanging="6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7"/>
        <w:szCs w:val="27"/>
        <w:lang w:val="ru-RU" w:eastAsia="en-US" w:bidi="ar-SA"/>
      </w:rPr>
    </w:lvl>
    <w:lvl w:ilvl="3">
      <w:numFmt w:val="bullet"/>
      <w:lvlText w:val="-"/>
      <w:lvlJc w:val="left"/>
      <w:pPr>
        <w:ind w:left="84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-"/>
      <w:lvlJc w:val="left"/>
      <w:pPr>
        <w:ind w:left="14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2908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96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84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2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396A44F0"/>
    <w:multiLevelType w:val="hybridMultilevel"/>
    <w:tmpl w:val="DABAC7C0"/>
    <w:lvl w:ilvl="0" w:tplc="8CDA2C38">
      <w:numFmt w:val="bullet"/>
      <w:lvlText w:val=""/>
      <w:lvlJc w:val="left"/>
      <w:pPr>
        <w:ind w:left="213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1CC568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2" w:tplc="D2B289F0">
      <w:numFmt w:val="bullet"/>
      <w:lvlText w:val="•"/>
      <w:lvlJc w:val="left"/>
      <w:pPr>
        <w:ind w:left="3951" w:hanging="360"/>
      </w:pPr>
      <w:rPr>
        <w:rFonts w:hint="default"/>
        <w:lang w:val="ru-RU" w:eastAsia="en-US" w:bidi="ar-SA"/>
      </w:rPr>
    </w:lvl>
    <w:lvl w:ilvl="3" w:tplc="65F0FE34">
      <w:numFmt w:val="bullet"/>
      <w:lvlText w:val="•"/>
      <w:lvlJc w:val="left"/>
      <w:pPr>
        <w:ind w:left="4857" w:hanging="360"/>
      </w:pPr>
      <w:rPr>
        <w:rFonts w:hint="default"/>
        <w:lang w:val="ru-RU" w:eastAsia="en-US" w:bidi="ar-SA"/>
      </w:rPr>
    </w:lvl>
    <w:lvl w:ilvl="4" w:tplc="CC2E9A9A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5" w:tplc="9072C7B4">
      <w:numFmt w:val="bullet"/>
      <w:lvlText w:val="•"/>
      <w:lvlJc w:val="left"/>
      <w:pPr>
        <w:ind w:left="6669" w:hanging="360"/>
      </w:pPr>
      <w:rPr>
        <w:rFonts w:hint="default"/>
        <w:lang w:val="ru-RU" w:eastAsia="en-US" w:bidi="ar-SA"/>
      </w:rPr>
    </w:lvl>
    <w:lvl w:ilvl="6" w:tplc="DF78C384">
      <w:numFmt w:val="bullet"/>
      <w:lvlText w:val="•"/>
      <w:lvlJc w:val="left"/>
      <w:pPr>
        <w:ind w:left="7575" w:hanging="360"/>
      </w:pPr>
      <w:rPr>
        <w:rFonts w:hint="default"/>
        <w:lang w:val="ru-RU" w:eastAsia="en-US" w:bidi="ar-SA"/>
      </w:rPr>
    </w:lvl>
    <w:lvl w:ilvl="7" w:tplc="37AC4254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  <w:lvl w:ilvl="8" w:tplc="FBBE4D04">
      <w:numFmt w:val="bullet"/>
      <w:lvlText w:val="•"/>
      <w:lvlJc w:val="left"/>
      <w:pPr>
        <w:ind w:left="938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D594F8E"/>
    <w:multiLevelType w:val="hybridMultilevel"/>
    <w:tmpl w:val="9D7ACE08"/>
    <w:lvl w:ilvl="0" w:tplc="BF7ECB90">
      <w:start w:val="1"/>
      <w:numFmt w:val="decimal"/>
      <w:lvlText w:val="%1."/>
      <w:lvlJc w:val="left"/>
      <w:pPr>
        <w:ind w:left="168" w:hanging="1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4"/>
        <w:szCs w:val="14"/>
        <w:lang w:val="ru-RU" w:eastAsia="en-US" w:bidi="ar-SA"/>
      </w:rPr>
    </w:lvl>
    <w:lvl w:ilvl="1" w:tplc="DC2AD0D4">
      <w:numFmt w:val="bullet"/>
      <w:lvlText w:val="•"/>
      <w:lvlJc w:val="left"/>
      <w:pPr>
        <w:ind w:left="473" w:hanging="142"/>
      </w:pPr>
      <w:rPr>
        <w:rFonts w:hint="default"/>
        <w:lang w:val="ru-RU" w:eastAsia="en-US" w:bidi="ar-SA"/>
      </w:rPr>
    </w:lvl>
    <w:lvl w:ilvl="2" w:tplc="F5321390">
      <w:numFmt w:val="bullet"/>
      <w:lvlText w:val="•"/>
      <w:lvlJc w:val="left"/>
      <w:pPr>
        <w:ind w:left="787" w:hanging="142"/>
      </w:pPr>
      <w:rPr>
        <w:rFonts w:hint="default"/>
        <w:lang w:val="ru-RU" w:eastAsia="en-US" w:bidi="ar-SA"/>
      </w:rPr>
    </w:lvl>
    <w:lvl w:ilvl="3" w:tplc="D22EC3C4">
      <w:numFmt w:val="bullet"/>
      <w:lvlText w:val="•"/>
      <w:lvlJc w:val="left"/>
      <w:pPr>
        <w:ind w:left="1100" w:hanging="142"/>
      </w:pPr>
      <w:rPr>
        <w:rFonts w:hint="default"/>
        <w:lang w:val="ru-RU" w:eastAsia="en-US" w:bidi="ar-SA"/>
      </w:rPr>
    </w:lvl>
    <w:lvl w:ilvl="4" w:tplc="EB1078AA">
      <w:numFmt w:val="bullet"/>
      <w:lvlText w:val="•"/>
      <w:lvlJc w:val="left"/>
      <w:pPr>
        <w:ind w:left="1414" w:hanging="142"/>
      </w:pPr>
      <w:rPr>
        <w:rFonts w:hint="default"/>
        <w:lang w:val="ru-RU" w:eastAsia="en-US" w:bidi="ar-SA"/>
      </w:rPr>
    </w:lvl>
    <w:lvl w:ilvl="5" w:tplc="A8846190">
      <w:numFmt w:val="bullet"/>
      <w:lvlText w:val="•"/>
      <w:lvlJc w:val="left"/>
      <w:pPr>
        <w:ind w:left="1727" w:hanging="142"/>
      </w:pPr>
      <w:rPr>
        <w:rFonts w:hint="default"/>
        <w:lang w:val="ru-RU" w:eastAsia="en-US" w:bidi="ar-SA"/>
      </w:rPr>
    </w:lvl>
    <w:lvl w:ilvl="6" w:tplc="57385104">
      <w:numFmt w:val="bullet"/>
      <w:lvlText w:val="•"/>
      <w:lvlJc w:val="left"/>
      <w:pPr>
        <w:ind w:left="2041" w:hanging="142"/>
      </w:pPr>
      <w:rPr>
        <w:rFonts w:hint="default"/>
        <w:lang w:val="ru-RU" w:eastAsia="en-US" w:bidi="ar-SA"/>
      </w:rPr>
    </w:lvl>
    <w:lvl w:ilvl="7" w:tplc="98A46B74">
      <w:numFmt w:val="bullet"/>
      <w:lvlText w:val="•"/>
      <w:lvlJc w:val="left"/>
      <w:pPr>
        <w:ind w:left="2354" w:hanging="142"/>
      </w:pPr>
      <w:rPr>
        <w:rFonts w:hint="default"/>
        <w:lang w:val="ru-RU" w:eastAsia="en-US" w:bidi="ar-SA"/>
      </w:rPr>
    </w:lvl>
    <w:lvl w:ilvl="8" w:tplc="BE52F062">
      <w:numFmt w:val="bullet"/>
      <w:lvlText w:val="•"/>
      <w:lvlJc w:val="left"/>
      <w:pPr>
        <w:ind w:left="2668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3DE65627"/>
    <w:multiLevelType w:val="hybridMultilevel"/>
    <w:tmpl w:val="B7D4B59C"/>
    <w:lvl w:ilvl="0" w:tplc="D8B40B1C">
      <w:numFmt w:val="bullet"/>
      <w:lvlText w:val="-"/>
      <w:lvlJc w:val="left"/>
      <w:pPr>
        <w:ind w:left="28" w:hanging="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4"/>
        <w:szCs w:val="14"/>
        <w:lang w:val="ru-RU" w:eastAsia="en-US" w:bidi="ar-SA"/>
      </w:rPr>
    </w:lvl>
    <w:lvl w:ilvl="1" w:tplc="98D80C60">
      <w:numFmt w:val="bullet"/>
      <w:lvlText w:val="-"/>
      <w:lvlJc w:val="left"/>
      <w:pPr>
        <w:ind w:left="158" w:hanging="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4"/>
        <w:szCs w:val="14"/>
        <w:lang w:val="ru-RU" w:eastAsia="en-US" w:bidi="ar-SA"/>
      </w:rPr>
    </w:lvl>
    <w:lvl w:ilvl="2" w:tplc="2D882AF4">
      <w:numFmt w:val="bullet"/>
      <w:lvlText w:val="•"/>
      <w:lvlJc w:val="left"/>
      <w:pPr>
        <w:ind w:left="508" w:hanging="82"/>
      </w:pPr>
      <w:rPr>
        <w:rFonts w:hint="default"/>
        <w:lang w:val="ru-RU" w:eastAsia="en-US" w:bidi="ar-SA"/>
      </w:rPr>
    </w:lvl>
    <w:lvl w:ilvl="3" w:tplc="3450575A">
      <w:numFmt w:val="bullet"/>
      <w:lvlText w:val="•"/>
      <w:lvlJc w:val="left"/>
      <w:pPr>
        <w:ind w:left="856" w:hanging="82"/>
      </w:pPr>
      <w:rPr>
        <w:rFonts w:hint="default"/>
        <w:lang w:val="ru-RU" w:eastAsia="en-US" w:bidi="ar-SA"/>
      </w:rPr>
    </w:lvl>
    <w:lvl w:ilvl="4" w:tplc="8AA2CC58">
      <w:numFmt w:val="bullet"/>
      <w:lvlText w:val="•"/>
      <w:lvlJc w:val="left"/>
      <w:pPr>
        <w:ind w:left="1205" w:hanging="82"/>
      </w:pPr>
      <w:rPr>
        <w:rFonts w:hint="default"/>
        <w:lang w:val="ru-RU" w:eastAsia="en-US" w:bidi="ar-SA"/>
      </w:rPr>
    </w:lvl>
    <w:lvl w:ilvl="5" w:tplc="F6608408">
      <w:numFmt w:val="bullet"/>
      <w:lvlText w:val="•"/>
      <w:lvlJc w:val="left"/>
      <w:pPr>
        <w:ind w:left="1553" w:hanging="82"/>
      </w:pPr>
      <w:rPr>
        <w:rFonts w:hint="default"/>
        <w:lang w:val="ru-RU" w:eastAsia="en-US" w:bidi="ar-SA"/>
      </w:rPr>
    </w:lvl>
    <w:lvl w:ilvl="6" w:tplc="8700B034">
      <w:numFmt w:val="bullet"/>
      <w:lvlText w:val="•"/>
      <w:lvlJc w:val="left"/>
      <w:pPr>
        <w:ind w:left="1901" w:hanging="82"/>
      </w:pPr>
      <w:rPr>
        <w:rFonts w:hint="default"/>
        <w:lang w:val="ru-RU" w:eastAsia="en-US" w:bidi="ar-SA"/>
      </w:rPr>
    </w:lvl>
    <w:lvl w:ilvl="7" w:tplc="5B86A392">
      <w:numFmt w:val="bullet"/>
      <w:lvlText w:val="•"/>
      <w:lvlJc w:val="left"/>
      <w:pPr>
        <w:ind w:left="2250" w:hanging="82"/>
      </w:pPr>
      <w:rPr>
        <w:rFonts w:hint="default"/>
        <w:lang w:val="ru-RU" w:eastAsia="en-US" w:bidi="ar-SA"/>
      </w:rPr>
    </w:lvl>
    <w:lvl w:ilvl="8" w:tplc="C3922D14">
      <w:numFmt w:val="bullet"/>
      <w:lvlText w:val="•"/>
      <w:lvlJc w:val="left"/>
      <w:pPr>
        <w:ind w:left="2598" w:hanging="82"/>
      </w:pPr>
      <w:rPr>
        <w:rFonts w:hint="default"/>
        <w:lang w:val="ru-RU" w:eastAsia="en-US" w:bidi="ar-SA"/>
      </w:rPr>
    </w:lvl>
  </w:abstractNum>
  <w:abstractNum w:abstractNumId="7" w15:restartNumberingAfterBreak="0">
    <w:nsid w:val="524431DB"/>
    <w:multiLevelType w:val="hybridMultilevel"/>
    <w:tmpl w:val="CF744FC6"/>
    <w:lvl w:ilvl="0" w:tplc="EDB0288C">
      <w:numFmt w:val="bullet"/>
      <w:lvlText w:val="-"/>
      <w:lvlJc w:val="left"/>
      <w:pPr>
        <w:ind w:left="1419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8E551E">
      <w:numFmt w:val="bullet"/>
      <w:lvlText w:val="•"/>
      <w:lvlJc w:val="left"/>
      <w:pPr>
        <w:ind w:left="2397" w:hanging="204"/>
      </w:pPr>
      <w:rPr>
        <w:rFonts w:hint="default"/>
        <w:lang w:val="ru-RU" w:eastAsia="en-US" w:bidi="ar-SA"/>
      </w:rPr>
    </w:lvl>
    <w:lvl w:ilvl="2" w:tplc="B1769D96">
      <w:numFmt w:val="bullet"/>
      <w:lvlText w:val="•"/>
      <w:lvlJc w:val="left"/>
      <w:pPr>
        <w:ind w:left="3375" w:hanging="204"/>
      </w:pPr>
      <w:rPr>
        <w:rFonts w:hint="default"/>
        <w:lang w:val="ru-RU" w:eastAsia="en-US" w:bidi="ar-SA"/>
      </w:rPr>
    </w:lvl>
    <w:lvl w:ilvl="3" w:tplc="F85EE9BE">
      <w:numFmt w:val="bullet"/>
      <w:lvlText w:val="•"/>
      <w:lvlJc w:val="left"/>
      <w:pPr>
        <w:ind w:left="4353" w:hanging="204"/>
      </w:pPr>
      <w:rPr>
        <w:rFonts w:hint="default"/>
        <w:lang w:val="ru-RU" w:eastAsia="en-US" w:bidi="ar-SA"/>
      </w:rPr>
    </w:lvl>
    <w:lvl w:ilvl="4" w:tplc="C63C6240">
      <w:numFmt w:val="bullet"/>
      <w:lvlText w:val="•"/>
      <w:lvlJc w:val="left"/>
      <w:pPr>
        <w:ind w:left="5331" w:hanging="204"/>
      </w:pPr>
      <w:rPr>
        <w:rFonts w:hint="default"/>
        <w:lang w:val="ru-RU" w:eastAsia="en-US" w:bidi="ar-SA"/>
      </w:rPr>
    </w:lvl>
    <w:lvl w:ilvl="5" w:tplc="C9622E88">
      <w:numFmt w:val="bullet"/>
      <w:lvlText w:val="•"/>
      <w:lvlJc w:val="left"/>
      <w:pPr>
        <w:ind w:left="6309" w:hanging="204"/>
      </w:pPr>
      <w:rPr>
        <w:rFonts w:hint="default"/>
        <w:lang w:val="ru-RU" w:eastAsia="en-US" w:bidi="ar-SA"/>
      </w:rPr>
    </w:lvl>
    <w:lvl w:ilvl="6" w:tplc="6DF01638">
      <w:numFmt w:val="bullet"/>
      <w:lvlText w:val="•"/>
      <w:lvlJc w:val="left"/>
      <w:pPr>
        <w:ind w:left="7287" w:hanging="204"/>
      </w:pPr>
      <w:rPr>
        <w:rFonts w:hint="default"/>
        <w:lang w:val="ru-RU" w:eastAsia="en-US" w:bidi="ar-SA"/>
      </w:rPr>
    </w:lvl>
    <w:lvl w:ilvl="7" w:tplc="EB8A9682">
      <w:numFmt w:val="bullet"/>
      <w:lvlText w:val="•"/>
      <w:lvlJc w:val="left"/>
      <w:pPr>
        <w:ind w:left="8264" w:hanging="204"/>
      </w:pPr>
      <w:rPr>
        <w:rFonts w:hint="default"/>
        <w:lang w:val="ru-RU" w:eastAsia="en-US" w:bidi="ar-SA"/>
      </w:rPr>
    </w:lvl>
    <w:lvl w:ilvl="8" w:tplc="635E8144">
      <w:numFmt w:val="bullet"/>
      <w:lvlText w:val="•"/>
      <w:lvlJc w:val="left"/>
      <w:pPr>
        <w:ind w:left="9242" w:hanging="204"/>
      </w:pPr>
      <w:rPr>
        <w:rFonts w:hint="default"/>
        <w:lang w:val="ru-RU" w:eastAsia="en-US" w:bidi="ar-SA"/>
      </w:rPr>
    </w:lvl>
  </w:abstractNum>
  <w:abstractNum w:abstractNumId="8" w15:restartNumberingAfterBreak="0">
    <w:nsid w:val="5FDF2ADB"/>
    <w:multiLevelType w:val="hybridMultilevel"/>
    <w:tmpl w:val="7E5C0B18"/>
    <w:lvl w:ilvl="0" w:tplc="D7743C02">
      <w:numFmt w:val="bullet"/>
      <w:lvlText w:val="-"/>
      <w:lvlJc w:val="left"/>
      <w:pPr>
        <w:ind w:left="141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A41BB6">
      <w:numFmt w:val="bullet"/>
      <w:lvlText w:val="•"/>
      <w:lvlJc w:val="left"/>
      <w:pPr>
        <w:ind w:left="1160" w:hanging="156"/>
      </w:pPr>
      <w:rPr>
        <w:rFonts w:hint="default"/>
        <w:lang w:val="ru-RU" w:eastAsia="en-US" w:bidi="ar-SA"/>
      </w:rPr>
    </w:lvl>
    <w:lvl w:ilvl="2" w:tplc="664E3D72">
      <w:numFmt w:val="bullet"/>
      <w:lvlText w:val="•"/>
      <w:lvlJc w:val="left"/>
      <w:pPr>
        <w:ind w:left="2181" w:hanging="156"/>
      </w:pPr>
      <w:rPr>
        <w:rFonts w:hint="default"/>
        <w:lang w:val="ru-RU" w:eastAsia="en-US" w:bidi="ar-SA"/>
      </w:rPr>
    </w:lvl>
    <w:lvl w:ilvl="3" w:tplc="A9CEE27A">
      <w:numFmt w:val="bullet"/>
      <w:lvlText w:val="•"/>
      <w:lvlJc w:val="left"/>
      <w:pPr>
        <w:ind w:left="3202" w:hanging="156"/>
      </w:pPr>
      <w:rPr>
        <w:rFonts w:hint="default"/>
        <w:lang w:val="ru-RU" w:eastAsia="en-US" w:bidi="ar-SA"/>
      </w:rPr>
    </w:lvl>
    <w:lvl w:ilvl="4" w:tplc="1E748C00">
      <w:numFmt w:val="bullet"/>
      <w:lvlText w:val="•"/>
      <w:lvlJc w:val="left"/>
      <w:pPr>
        <w:ind w:left="4223" w:hanging="156"/>
      </w:pPr>
      <w:rPr>
        <w:rFonts w:hint="default"/>
        <w:lang w:val="ru-RU" w:eastAsia="en-US" w:bidi="ar-SA"/>
      </w:rPr>
    </w:lvl>
    <w:lvl w:ilvl="5" w:tplc="7BD03790">
      <w:numFmt w:val="bullet"/>
      <w:lvlText w:val="•"/>
      <w:lvlJc w:val="left"/>
      <w:pPr>
        <w:ind w:left="5244" w:hanging="156"/>
      </w:pPr>
      <w:rPr>
        <w:rFonts w:hint="default"/>
        <w:lang w:val="ru-RU" w:eastAsia="en-US" w:bidi="ar-SA"/>
      </w:rPr>
    </w:lvl>
    <w:lvl w:ilvl="6" w:tplc="F8D2246C">
      <w:numFmt w:val="bullet"/>
      <w:lvlText w:val="•"/>
      <w:lvlJc w:val="left"/>
      <w:pPr>
        <w:ind w:left="6265" w:hanging="156"/>
      </w:pPr>
      <w:rPr>
        <w:rFonts w:hint="default"/>
        <w:lang w:val="ru-RU" w:eastAsia="en-US" w:bidi="ar-SA"/>
      </w:rPr>
    </w:lvl>
    <w:lvl w:ilvl="7" w:tplc="A552ADCC">
      <w:numFmt w:val="bullet"/>
      <w:lvlText w:val="•"/>
      <w:lvlJc w:val="left"/>
      <w:pPr>
        <w:ind w:left="7285" w:hanging="156"/>
      </w:pPr>
      <w:rPr>
        <w:rFonts w:hint="default"/>
        <w:lang w:val="ru-RU" w:eastAsia="en-US" w:bidi="ar-SA"/>
      </w:rPr>
    </w:lvl>
    <w:lvl w:ilvl="8" w:tplc="1EF4C3BA">
      <w:numFmt w:val="bullet"/>
      <w:lvlText w:val="•"/>
      <w:lvlJc w:val="left"/>
      <w:pPr>
        <w:ind w:left="8306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63A45F38"/>
    <w:multiLevelType w:val="hybridMultilevel"/>
    <w:tmpl w:val="40382B26"/>
    <w:lvl w:ilvl="0" w:tplc="A5AA01DA">
      <w:numFmt w:val="bullet"/>
      <w:lvlText w:val="-"/>
      <w:lvlJc w:val="left"/>
      <w:pPr>
        <w:ind w:left="199" w:hanging="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4"/>
        <w:szCs w:val="14"/>
        <w:lang w:val="ru-RU" w:eastAsia="en-US" w:bidi="ar-SA"/>
      </w:rPr>
    </w:lvl>
    <w:lvl w:ilvl="1" w:tplc="4CACCCF2">
      <w:numFmt w:val="bullet"/>
      <w:lvlText w:val="•"/>
      <w:lvlJc w:val="left"/>
      <w:pPr>
        <w:ind w:left="509" w:hanging="82"/>
      </w:pPr>
      <w:rPr>
        <w:rFonts w:hint="default"/>
        <w:lang w:val="ru-RU" w:eastAsia="en-US" w:bidi="ar-SA"/>
      </w:rPr>
    </w:lvl>
    <w:lvl w:ilvl="2" w:tplc="FDDA1CDE">
      <w:numFmt w:val="bullet"/>
      <w:lvlText w:val="•"/>
      <w:lvlJc w:val="left"/>
      <w:pPr>
        <w:ind w:left="819" w:hanging="82"/>
      </w:pPr>
      <w:rPr>
        <w:rFonts w:hint="default"/>
        <w:lang w:val="ru-RU" w:eastAsia="en-US" w:bidi="ar-SA"/>
      </w:rPr>
    </w:lvl>
    <w:lvl w:ilvl="3" w:tplc="C2B08820">
      <w:numFmt w:val="bullet"/>
      <w:lvlText w:val="•"/>
      <w:lvlJc w:val="left"/>
      <w:pPr>
        <w:ind w:left="1128" w:hanging="82"/>
      </w:pPr>
      <w:rPr>
        <w:rFonts w:hint="default"/>
        <w:lang w:val="ru-RU" w:eastAsia="en-US" w:bidi="ar-SA"/>
      </w:rPr>
    </w:lvl>
    <w:lvl w:ilvl="4" w:tplc="C9C897B6">
      <w:numFmt w:val="bullet"/>
      <w:lvlText w:val="•"/>
      <w:lvlJc w:val="left"/>
      <w:pPr>
        <w:ind w:left="1438" w:hanging="82"/>
      </w:pPr>
      <w:rPr>
        <w:rFonts w:hint="default"/>
        <w:lang w:val="ru-RU" w:eastAsia="en-US" w:bidi="ar-SA"/>
      </w:rPr>
    </w:lvl>
    <w:lvl w:ilvl="5" w:tplc="CA6E880E">
      <w:numFmt w:val="bullet"/>
      <w:lvlText w:val="•"/>
      <w:lvlJc w:val="left"/>
      <w:pPr>
        <w:ind w:left="1747" w:hanging="82"/>
      </w:pPr>
      <w:rPr>
        <w:rFonts w:hint="default"/>
        <w:lang w:val="ru-RU" w:eastAsia="en-US" w:bidi="ar-SA"/>
      </w:rPr>
    </w:lvl>
    <w:lvl w:ilvl="6" w:tplc="F0C418EE">
      <w:numFmt w:val="bullet"/>
      <w:lvlText w:val="•"/>
      <w:lvlJc w:val="left"/>
      <w:pPr>
        <w:ind w:left="2057" w:hanging="82"/>
      </w:pPr>
      <w:rPr>
        <w:rFonts w:hint="default"/>
        <w:lang w:val="ru-RU" w:eastAsia="en-US" w:bidi="ar-SA"/>
      </w:rPr>
    </w:lvl>
    <w:lvl w:ilvl="7" w:tplc="DD4E99E2">
      <w:numFmt w:val="bullet"/>
      <w:lvlText w:val="•"/>
      <w:lvlJc w:val="left"/>
      <w:pPr>
        <w:ind w:left="2366" w:hanging="82"/>
      </w:pPr>
      <w:rPr>
        <w:rFonts w:hint="default"/>
        <w:lang w:val="ru-RU" w:eastAsia="en-US" w:bidi="ar-SA"/>
      </w:rPr>
    </w:lvl>
    <w:lvl w:ilvl="8" w:tplc="DDCA072C">
      <w:numFmt w:val="bullet"/>
      <w:lvlText w:val="•"/>
      <w:lvlJc w:val="left"/>
      <w:pPr>
        <w:ind w:left="2676" w:hanging="82"/>
      </w:pPr>
      <w:rPr>
        <w:rFonts w:hint="default"/>
        <w:lang w:val="ru-RU" w:eastAsia="en-US" w:bidi="ar-SA"/>
      </w:rPr>
    </w:lvl>
  </w:abstractNum>
  <w:abstractNum w:abstractNumId="10" w15:restartNumberingAfterBreak="0">
    <w:nsid w:val="64637718"/>
    <w:multiLevelType w:val="hybridMultilevel"/>
    <w:tmpl w:val="55E24380"/>
    <w:lvl w:ilvl="0" w:tplc="118464FA">
      <w:start w:val="1"/>
      <w:numFmt w:val="decimal"/>
      <w:lvlText w:val="%1."/>
      <w:lvlJc w:val="left"/>
      <w:pPr>
        <w:ind w:left="218" w:hanging="1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4"/>
        <w:szCs w:val="14"/>
        <w:lang w:val="ru-RU" w:eastAsia="en-US" w:bidi="ar-SA"/>
      </w:rPr>
    </w:lvl>
    <w:lvl w:ilvl="1" w:tplc="5A3E71DA">
      <w:numFmt w:val="bullet"/>
      <w:lvlText w:val="•"/>
      <w:lvlJc w:val="left"/>
      <w:pPr>
        <w:ind w:left="527" w:hanging="142"/>
      </w:pPr>
      <w:rPr>
        <w:rFonts w:hint="default"/>
        <w:lang w:val="ru-RU" w:eastAsia="en-US" w:bidi="ar-SA"/>
      </w:rPr>
    </w:lvl>
    <w:lvl w:ilvl="2" w:tplc="4F0A8BC0">
      <w:numFmt w:val="bullet"/>
      <w:lvlText w:val="•"/>
      <w:lvlJc w:val="left"/>
      <w:pPr>
        <w:ind w:left="835" w:hanging="142"/>
      </w:pPr>
      <w:rPr>
        <w:rFonts w:hint="default"/>
        <w:lang w:val="ru-RU" w:eastAsia="en-US" w:bidi="ar-SA"/>
      </w:rPr>
    </w:lvl>
    <w:lvl w:ilvl="3" w:tplc="C3BC9E10">
      <w:numFmt w:val="bullet"/>
      <w:lvlText w:val="•"/>
      <w:lvlJc w:val="left"/>
      <w:pPr>
        <w:ind w:left="1142" w:hanging="142"/>
      </w:pPr>
      <w:rPr>
        <w:rFonts w:hint="default"/>
        <w:lang w:val="ru-RU" w:eastAsia="en-US" w:bidi="ar-SA"/>
      </w:rPr>
    </w:lvl>
    <w:lvl w:ilvl="4" w:tplc="6E5060C2">
      <w:numFmt w:val="bullet"/>
      <w:lvlText w:val="•"/>
      <w:lvlJc w:val="left"/>
      <w:pPr>
        <w:ind w:left="1450" w:hanging="142"/>
      </w:pPr>
      <w:rPr>
        <w:rFonts w:hint="default"/>
        <w:lang w:val="ru-RU" w:eastAsia="en-US" w:bidi="ar-SA"/>
      </w:rPr>
    </w:lvl>
    <w:lvl w:ilvl="5" w:tplc="661E000C">
      <w:numFmt w:val="bullet"/>
      <w:lvlText w:val="•"/>
      <w:lvlJc w:val="left"/>
      <w:pPr>
        <w:ind w:left="1757" w:hanging="142"/>
      </w:pPr>
      <w:rPr>
        <w:rFonts w:hint="default"/>
        <w:lang w:val="ru-RU" w:eastAsia="en-US" w:bidi="ar-SA"/>
      </w:rPr>
    </w:lvl>
    <w:lvl w:ilvl="6" w:tplc="4B4C02AC">
      <w:numFmt w:val="bullet"/>
      <w:lvlText w:val="•"/>
      <w:lvlJc w:val="left"/>
      <w:pPr>
        <w:ind w:left="2065" w:hanging="142"/>
      </w:pPr>
      <w:rPr>
        <w:rFonts w:hint="default"/>
        <w:lang w:val="ru-RU" w:eastAsia="en-US" w:bidi="ar-SA"/>
      </w:rPr>
    </w:lvl>
    <w:lvl w:ilvl="7" w:tplc="D0A25A62">
      <w:numFmt w:val="bullet"/>
      <w:lvlText w:val="•"/>
      <w:lvlJc w:val="left"/>
      <w:pPr>
        <w:ind w:left="2372" w:hanging="142"/>
      </w:pPr>
      <w:rPr>
        <w:rFonts w:hint="default"/>
        <w:lang w:val="ru-RU" w:eastAsia="en-US" w:bidi="ar-SA"/>
      </w:rPr>
    </w:lvl>
    <w:lvl w:ilvl="8" w:tplc="C02C0D40">
      <w:numFmt w:val="bullet"/>
      <w:lvlText w:val="•"/>
      <w:lvlJc w:val="left"/>
      <w:pPr>
        <w:ind w:left="2680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64F30449"/>
    <w:multiLevelType w:val="hybridMultilevel"/>
    <w:tmpl w:val="4872CF0E"/>
    <w:lvl w:ilvl="0" w:tplc="DB861C38">
      <w:start w:val="1"/>
      <w:numFmt w:val="decimal"/>
      <w:lvlText w:val="%1)"/>
      <w:lvlJc w:val="left"/>
      <w:pPr>
        <w:ind w:left="243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F6F12C">
      <w:numFmt w:val="bullet"/>
      <w:lvlText w:val="•"/>
      <w:lvlJc w:val="left"/>
      <w:pPr>
        <w:ind w:left="3315" w:hanging="305"/>
      </w:pPr>
      <w:rPr>
        <w:rFonts w:hint="default"/>
        <w:lang w:val="ru-RU" w:eastAsia="en-US" w:bidi="ar-SA"/>
      </w:rPr>
    </w:lvl>
    <w:lvl w:ilvl="2" w:tplc="C2A605E8">
      <w:numFmt w:val="bullet"/>
      <w:lvlText w:val="•"/>
      <w:lvlJc w:val="left"/>
      <w:pPr>
        <w:ind w:left="4191" w:hanging="305"/>
      </w:pPr>
      <w:rPr>
        <w:rFonts w:hint="default"/>
        <w:lang w:val="ru-RU" w:eastAsia="en-US" w:bidi="ar-SA"/>
      </w:rPr>
    </w:lvl>
    <w:lvl w:ilvl="3" w:tplc="FF3C4830">
      <w:numFmt w:val="bullet"/>
      <w:lvlText w:val="•"/>
      <w:lvlJc w:val="left"/>
      <w:pPr>
        <w:ind w:left="5067" w:hanging="305"/>
      </w:pPr>
      <w:rPr>
        <w:rFonts w:hint="default"/>
        <w:lang w:val="ru-RU" w:eastAsia="en-US" w:bidi="ar-SA"/>
      </w:rPr>
    </w:lvl>
    <w:lvl w:ilvl="4" w:tplc="F0129526">
      <w:numFmt w:val="bullet"/>
      <w:lvlText w:val="•"/>
      <w:lvlJc w:val="left"/>
      <w:pPr>
        <w:ind w:left="5943" w:hanging="305"/>
      </w:pPr>
      <w:rPr>
        <w:rFonts w:hint="default"/>
        <w:lang w:val="ru-RU" w:eastAsia="en-US" w:bidi="ar-SA"/>
      </w:rPr>
    </w:lvl>
    <w:lvl w:ilvl="5" w:tplc="755EFC22">
      <w:numFmt w:val="bullet"/>
      <w:lvlText w:val="•"/>
      <w:lvlJc w:val="left"/>
      <w:pPr>
        <w:ind w:left="6819" w:hanging="305"/>
      </w:pPr>
      <w:rPr>
        <w:rFonts w:hint="default"/>
        <w:lang w:val="ru-RU" w:eastAsia="en-US" w:bidi="ar-SA"/>
      </w:rPr>
    </w:lvl>
    <w:lvl w:ilvl="6" w:tplc="2C2CD98C">
      <w:numFmt w:val="bullet"/>
      <w:lvlText w:val="•"/>
      <w:lvlJc w:val="left"/>
      <w:pPr>
        <w:ind w:left="7695" w:hanging="305"/>
      </w:pPr>
      <w:rPr>
        <w:rFonts w:hint="default"/>
        <w:lang w:val="ru-RU" w:eastAsia="en-US" w:bidi="ar-SA"/>
      </w:rPr>
    </w:lvl>
    <w:lvl w:ilvl="7" w:tplc="8108872E">
      <w:numFmt w:val="bullet"/>
      <w:lvlText w:val="•"/>
      <w:lvlJc w:val="left"/>
      <w:pPr>
        <w:ind w:left="8570" w:hanging="305"/>
      </w:pPr>
      <w:rPr>
        <w:rFonts w:hint="default"/>
        <w:lang w:val="ru-RU" w:eastAsia="en-US" w:bidi="ar-SA"/>
      </w:rPr>
    </w:lvl>
    <w:lvl w:ilvl="8" w:tplc="6C325232">
      <w:numFmt w:val="bullet"/>
      <w:lvlText w:val="•"/>
      <w:lvlJc w:val="left"/>
      <w:pPr>
        <w:ind w:left="9446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6723066C"/>
    <w:multiLevelType w:val="multilevel"/>
    <w:tmpl w:val="1FD0F2F8"/>
    <w:lvl w:ilvl="0">
      <w:start w:val="1"/>
      <w:numFmt w:val="decimal"/>
      <w:lvlText w:val="%1."/>
      <w:lvlJc w:val="left"/>
      <w:pPr>
        <w:ind w:left="240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24" w:hanging="5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9" w:hanging="69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79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9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9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70570C05"/>
    <w:multiLevelType w:val="multilevel"/>
    <w:tmpl w:val="A3E4ED52"/>
    <w:lvl w:ilvl="0">
      <w:start w:val="1"/>
      <w:numFmt w:val="decimal"/>
      <w:lvlText w:val="%1"/>
      <w:lvlJc w:val="left"/>
      <w:pPr>
        <w:ind w:left="849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4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9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5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5" w:hanging="70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1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78D"/>
    <w:rsid w:val="0005778D"/>
    <w:rsid w:val="001E6F37"/>
    <w:rsid w:val="00520D0D"/>
    <w:rsid w:val="005467DB"/>
    <w:rsid w:val="00723DD4"/>
    <w:rsid w:val="0086521B"/>
    <w:rsid w:val="009D12EB"/>
    <w:rsid w:val="00BB170B"/>
    <w:rsid w:val="00C43D08"/>
    <w:rsid w:val="00F732F2"/>
    <w:rsid w:val="00FD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7A824"/>
  <w15:docId w15:val="{E65164A3-2F44-4EAD-B36A-4F936C114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19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3"/>
      <w:jc w:val="center"/>
    </w:pPr>
  </w:style>
  <w:style w:type="paragraph" w:styleId="a5">
    <w:name w:val="header"/>
    <w:basedOn w:val="a"/>
    <w:link w:val="a6"/>
    <w:uiPriority w:val="99"/>
    <w:unhideWhenUsed/>
    <w:rsid w:val="00723D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DD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23D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3DD4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BB170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170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2964&amp;dst=107599" TargetMode="External"/><Relationship Id="rId13" Type="http://schemas.openxmlformats.org/officeDocument/2006/relationships/hyperlink" Target="https://login.consultant.ru/link/?req=doc&amp;base=LAW&amp;n=472964&amp;dst=107763" TargetMode="External"/><Relationship Id="rId18" Type="http://schemas.openxmlformats.org/officeDocument/2006/relationships/hyperlink" Target="https://login.consultant.ru/link/?req=doc&amp;base=LAW&amp;n=480994&amp;dst=1034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2964&amp;dst=107757" TargetMode="External"/><Relationship Id="rId17" Type="http://schemas.openxmlformats.org/officeDocument/2006/relationships/hyperlink" Target="https://login.consultant.ru/link/?req=doc&amp;base=LAW&amp;n=480994&amp;dst=1034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0994&amp;dst=10345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2964&amp;dst=10764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2964&amp;dst=100021" TargetMode="External"/><Relationship Id="rId10" Type="http://schemas.openxmlformats.org/officeDocument/2006/relationships/hyperlink" Target="https://login.consultant.ru/link/?req=doc&amp;base=LAW&amp;n=472964&amp;dst=10763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2964&amp;dst=107608" TargetMode="External"/><Relationship Id="rId14" Type="http://schemas.openxmlformats.org/officeDocument/2006/relationships/hyperlink" Target="https://login.consultant.ru/link/?req=doc&amp;base=LAW&amp;n=472964&amp;dst=1077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A8637-59C7-4C65-8C86-C00A34F66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8134</Words>
  <Characters>46366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Стрекозова Инна Петровна</dc:creator>
  <cp:lastModifiedBy>Анна Левашова</cp:lastModifiedBy>
  <cp:revision>6</cp:revision>
  <cp:lastPrinted>2026-07-03T08:26:00Z</cp:lastPrinted>
  <dcterms:created xsi:type="dcterms:W3CDTF">2026-07-01T12:41:00Z</dcterms:created>
  <dcterms:modified xsi:type="dcterms:W3CDTF">2026-07-06T06:38:00Z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2026-07-01T00:00:00Z</vt:filetime>
  </property>
  <property fmtid="{D5CDD505-2E9C-101B-9397-08002B2CF9AE}" pid="3" name="LastSaved">
    <vt:filetime>2026-07-01T00:00:00Z</vt:filetime>
  </property>
  <property fmtid="{D5CDD505-2E9C-101B-9397-08002B2CF9AE}" pid="4" name="Producer">
    <vt:lpwstr>3-Heights(TM) PDF Security Shell 4.8.25.2 (http://www.pdf-tools.com)</vt:lpwstr>
  </property>
</Properties>
</file>